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C6083" w14:textId="39AF2731" w:rsidR="0052162F" w:rsidRPr="00762E2D" w:rsidRDefault="00090E29" w:rsidP="00090E29">
      <w:pPr>
        <w:ind w:left="432" w:hanging="432"/>
        <w:rPr>
          <w:rFonts w:ascii="Arial" w:hAnsi="Arial" w:cs="Arial"/>
          <w:b/>
          <w:bCs/>
        </w:rPr>
      </w:pPr>
      <w:r w:rsidRPr="00EA6F34">
        <w:rPr>
          <w:rFonts w:ascii="Arial" w:hAnsi="Arial" w:cs="Arial"/>
          <w:b/>
          <w:bCs/>
        </w:rPr>
        <w:t>SZCZEGÓŁOWE WYTYCZNE PROWADZENIA ROBÓT GEOLOGICZNYCH.</w:t>
      </w:r>
    </w:p>
    <w:p w14:paraId="7B326F85" w14:textId="16C9ABE7" w:rsidR="00A25CBD" w:rsidRDefault="00BB5166" w:rsidP="00A25CBD">
      <w:pPr>
        <w:pStyle w:val="Nagwek1"/>
        <w:numPr>
          <w:ilvl w:val="0"/>
          <w:numId w:val="32"/>
        </w:numPr>
      </w:pPr>
      <w:r w:rsidRPr="00BB5166">
        <w:t>pozyskanie praw do terenu, uzgodnienia formalno-prawne i likwidacja szkód</w:t>
      </w:r>
      <w:r w:rsidR="007B19B6" w:rsidRPr="007B19B6">
        <w:t>.</w:t>
      </w:r>
      <w:r w:rsidR="00A25CBD" w:rsidRPr="00A25CBD">
        <w:t xml:space="preserve"> </w:t>
      </w:r>
    </w:p>
    <w:p w14:paraId="68AF64F3" w14:textId="0DC0C229" w:rsidR="002D0714" w:rsidRPr="000D7E44" w:rsidRDefault="002D0714" w:rsidP="00F078D7">
      <w:pPr>
        <w:spacing w:after="120"/>
        <w:jc w:val="both"/>
        <w:rPr>
          <w:rFonts w:ascii="Arial" w:hAnsi="Arial" w:cs="Arial"/>
          <w:sz w:val="20"/>
          <w:szCs w:val="20"/>
        </w:rPr>
      </w:pPr>
      <w:r w:rsidRPr="002D0714">
        <w:rPr>
          <w:rFonts w:ascii="Arial" w:hAnsi="Arial" w:cs="Arial"/>
          <w:sz w:val="20"/>
          <w:szCs w:val="20"/>
        </w:rPr>
        <w:t xml:space="preserve">Wykonawca, w ramach czynności poprzedzających wiercenie, musi dokonać wszelkich czynności formalno-prawnych niezbędnych do uzyskania prawa do wejścia w teren i przeprowadzenia robót geologicznych. Obejmuje to w szczególności pozyskanie zgód właścicieli lub użytkowników wieczystych nieruchomości poprzez zawarcie z nimi przez Wykonawcę, we własnym imieniu i na własną rzecz, stosownych umów cywilnoprawnych. Wykonawca jest również zobowiązany do całkowitego pokrycia wszelkich kosztów, czynszów, opłat oraz ewentualnych odszkodowań wynikających z zawartych umów i realizacji prac, jak również kosztów przywrócenia terenu do stanu pierwotnego. Wykaz struktury </w:t>
      </w:r>
      <w:r w:rsidRPr="00E14699">
        <w:rPr>
          <w:rFonts w:ascii="Arial" w:hAnsi="Arial" w:cs="Arial"/>
          <w:sz w:val="20"/>
          <w:szCs w:val="20"/>
        </w:rPr>
        <w:t>własności działek, w granicach których zaprojektowano roboty geologiczne, wskazano w Załączniku nr 3 do</w:t>
      </w:r>
      <w:r w:rsidRPr="002D0714">
        <w:rPr>
          <w:rFonts w:ascii="Arial" w:hAnsi="Arial" w:cs="Arial"/>
          <w:sz w:val="20"/>
          <w:szCs w:val="20"/>
        </w:rPr>
        <w:t xml:space="preserve"> niniejszego Zapytania ofertowego.</w:t>
      </w:r>
    </w:p>
    <w:p w14:paraId="6F433A97" w14:textId="77777777" w:rsidR="002D0714" w:rsidRDefault="002D0714" w:rsidP="002D0714">
      <w:pPr>
        <w:spacing w:after="120"/>
        <w:jc w:val="both"/>
        <w:rPr>
          <w:rFonts w:ascii="Arial" w:hAnsi="Arial" w:cs="Arial"/>
          <w:sz w:val="20"/>
          <w:szCs w:val="20"/>
        </w:rPr>
      </w:pPr>
      <w:r w:rsidRPr="007B19B6">
        <w:rPr>
          <w:rFonts w:ascii="Arial" w:hAnsi="Arial" w:cs="Arial"/>
          <w:sz w:val="20"/>
          <w:szCs w:val="20"/>
        </w:rPr>
        <w:t>Wykonawca</w:t>
      </w:r>
      <w:r>
        <w:rPr>
          <w:rFonts w:ascii="Arial" w:hAnsi="Arial" w:cs="Arial"/>
          <w:sz w:val="20"/>
          <w:szCs w:val="20"/>
        </w:rPr>
        <w:t xml:space="preserve"> przygotuje zg</w:t>
      </w:r>
      <w:r w:rsidRPr="007B19B6">
        <w:rPr>
          <w:rFonts w:ascii="Arial" w:hAnsi="Arial" w:cs="Arial"/>
          <w:sz w:val="20"/>
          <w:szCs w:val="20"/>
        </w:rPr>
        <w:t>łoszeni</w:t>
      </w:r>
      <w:r>
        <w:rPr>
          <w:rFonts w:ascii="Arial" w:hAnsi="Arial" w:cs="Arial"/>
          <w:sz w:val="20"/>
          <w:szCs w:val="20"/>
        </w:rPr>
        <w:t>e</w:t>
      </w:r>
      <w:r w:rsidRPr="007B19B6">
        <w:rPr>
          <w:rFonts w:ascii="Arial" w:hAnsi="Arial" w:cs="Arial"/>
          <w:sz w:val="20"/>
          <w:szCs w:val="20"/>
        </w:rPr>
        <w:t xml:space="preserve"> zamiaru rozpoczęcia robót</w:t>
      </w:r>
      <w:r>
        <w:rPr>
          <w:rFonts w:ascii="Arial" w:hAnsi="Arial" w:cs="Arial"/>
          <w:sz w:val="20"/>
          <w:szCs w:val="20"/>
        </w:rPr>
        <w:t>, z którym wystąpi przed urzędem Zamawiający</w:t>
      </w:r>
      <w:r w:rsidRPr="007B19B6">
        <w:rPr>
          <w:rFonts w:ascii="Arial" w:hAnsi="Arial" w:cs="Arial"/>
          <w:sz w:val="20"/>
          <w:szCs w:val="20"/>
        </w:rPr>
        <w:t>.</w:t>
      </w:r>
    </w:p>
    <w:p w14:paraId="3F21FD36" w14:textId="295331AD" w:rsidR="002D0714" w:rsidRDefault="002D0714" w:rsidP="007B19B6">
      <w:pPr>
        <w:spacing w:after="120"/>
        <w:jc w:val="both"/>
        <w:rPr>
          <w:rFonts w:ascii="Arial" w:hAnsi="Arial" w:cs="Arial"/>
          <w:sz w:val="20"/>
          <w:szCs w:val="20"/>
        </w:rPr>
      </w:pPr>
      <w:r>
        <w:rPr>
          <w:rFonts w:ascii="Arial" w:hAnsi="Arial" w:cs="Arial"/>
          <w:sz w:val="20"/>
          <w:szCs w:val="20"/>
        </w:rPr>
        <w:t xml:space="preserve">We wszelkich sytuacjach spornych Wykonawca powinien działać </w:t>
      </w:r>
      <w:r w:rsidRPr="007B19B6">
        <w:rPr>
          <w:rFonts w:ascii="Arial" w:hAnsi="Arial" w:cs="Arial"/>
          <w:sz w:val="20"/>
          <w:szCs w:val="20"/>
        </w:rPr>
        <w:t>w porozumieniu z Zamawiającym</w:t>
      </w:r>
      <w:r>
        <w:rPr>
          <w:rFonts w:ascii="Arial" w:hAnsi="Arial" w:cs="Arial"/>
          <w:sz w:val="20"/>
          <w:szCs w:val="20"/>
        </w:rPr>
        <w:t>.</w:t>
      </w:r>
    </w:p>
    <w:p w14:paraId="4571127A" w14:textId="67594A71" w:rsidR="004213C2" w:rsidRDefault="004213C2" w:rsidP="004213C2">
      <w:pPr>
        <w:pStyle w:val="Nagwek1"/>
        <w:numPr>
          <w:ilvl w:val="0"/>
          <w:numId w:val="32"/>
        </w:numPr>
      </w:pPr>
      <w:r w:rsidRPr="004213C2">
        <w:t>Opracowanie i zatwierdzenie na potrzeby realizacji robót geologicznych Planu Ruchu Zakładu wykonującego otwory wiertnicze.</w:t>
      </w:r>
    </w:p>
    <w:p w14:paraId="7E804958" w14:textId="77777777" w:rsidR="004C5B76" w:rsidRDefault="004213C2" w:rsidP="004C5B76">
      <w:pPr>
        <w:spacing w:after="120"/>
        <w:jc w:val="both"/>
        <w:rPr>
          <w:rFonts w:ascii="Arial" w:hAnsi="Arial" w:cs="Arial"/>
          <w:sz w:val="20"/>
          <w:szCs w:val="20"/>
        </w:rPr>
      </w:pPr>
      <w:r w:rsidRPr="004C5B76">
        <w:rPr>
          <w:rFonts w:ascii="Arial" w:hAnsi="Arial" w:cs="Arial"/>
          <w:sz w:val="20"/>
          <w:szCs w:val="20"/>
        </w:rPr>
        <w:t xml:space="preserve">Wykonawca </w:t>
      </w:r>
      <w:r w:rsidR="004C5B76" w:rsidRPr="004C5B76">
        <w:rPr>
          <w:rFonts w:ascii="Arial" w:hAnsi="Arial" w:cs="Arial"/>
          <w:sz w:val="20"/>
          <w:szCs w:val="20"/>
        </w:rPr>
        <w:t xml:space="preserve">opracuje na potrzeby realizacji zadania Plan ruchu zakładu wykonującego otwory wiertnicze zgodny z obowiązującymi przepisami, </w:t>
      </w:r>
      <w:r w:rsidR="004C5B76">
        <w:rPr>
          <w:rFonts w:ascii="Arial" w:hAnsi="Arial" w:cs="Arial"/>
          <w:sz w:val="20"/>
          <w:szCs w:val="20"/>
        </w:rPr>
        <w:t>z którym wystąpi przed urzędem Zamawiający</w:t>
      </w:r>
      <w:r w:rsidR="004C5B76" w:rsidRPr="007B19B6">
        <w:rPr>
          <w:rFonts w:ascii="Arial" w:hAnsi="Arial" w:cs="Arial"/>
          <w:sz w:val="20"/>
          <w:szCs w:val="20"/>
        </w:rPr>
        <w:t>.</w:t>
      </w:r>
    </w:p>
    <w:p w14:paraId="1FFADE06" w14:textId="77777777" w:rsidR="007B42C7" w:rsidRDefault="007B42C7" w:rsidP="007B42C7">
      <w:pPr>
        <w:pStyle w:val="Nagwek1"/>
        <w:numPr>
          <w:ilvl w:val="0"/>
          <w:numId w:val="32"/>
        </w:numPr>
      </w:pPr>
      <w:r>
        <w:t xml:space="preserve">Cel i zakres robót wiertniczych, głębokość projektowanych otworów </w:t>
      </w:r>
    </w:p>
    <w:p w14:paraId="76246079" w14:textId="0953BDFD" w:rsidR="007B42C7" w:rsidRPr="002B5FAA" w:rsidRDefault="007B42C7" w:rsidP="00762E2D">
      <w:pPr>
        <w:spacing w:after="120"/>
        <w:jc w:val="both"/>
        <w:rPr>
          <w:rFonts w:ascii="Arial" w:hAnsi="Arial" w:cs="Arial"/>
          <w:sz w:val="20"/>
          <w:szCs w:val="20"/>
        </w:rPr>
      </w:pPr>
      <w:r w:rsidRPr="002B5FAA">
        <w:rPr>
          <w:rFonts w:ascii="Arial" w:hAnsi="Arial" w:cs="Arial"/>
          <w:sz w:val="20"/>
          <w:szCs w:val="20"/>
        </w:rPr>
        <w:t>Celem projektowanych otworów jest ujęcie warstwy wodonośnej w jej spągowej części.</w:t>
      </w:r>
      <w:r w:rsidR="00611BE7">
        <w:rPr>
          <w:rFonts w:ascii="Arial" w:hAnsi="Arial" w:cs="Arial"/>
          <w:sz w:val="20"/>
          <w:szCs w:val="20"/>
        </w:rPr>
        <w:t xml:space="preserve"> </w:t>
      </w:r>
      <w:r w:rsidRPr="002B5FAA">
        <w:rPr>
          <w:rFonts w:ascii="Arial" w:hAnsi="Arial" w:cs="Arial"/>
          <w:sz w:val="20"/>
          <w:szCs w:val="20"/>
        </w:rPr>
        <w:t xml:space="preserve">Ze względu na dużą zmienność w pionie jak i w poziomie warstw wodonośnych czwartorzędowych, a także lokalizację otworów na obszarze zaburzonym </w:t>
      </w:r>
      <w:proofErr w:type="spellStart"/>
      <w:r w:rsidRPr="002B5FAA">
        <w:rPr>
          <w:rFonts w:ascii="Arial" w:hAnsi="Arial" w:cs="Arial"/>
          <w:sz w:val="20"/>
          <w:szCs w:val="20"/>
        </w:rPr>
        <w:t>glacitektonicznie</w:t>
      </w:r>
      <w:proofErr w:type="spellEnd"/>
      <w:r w:rsidRPr="002B5FAA">
        <w:rPr>
          <w:rFonts w:ascii="Arial" w:hAnsi="Arial" w:cs="Arial"/>
          <w:sz w:val="20"/>
          <w:szCs w:val="20"/>
        </w:rPr>
        <w:t xml:space="preserve"> można spodziewać się, że projektowane głębokości posadowienia i długość poszczególnych części kolumny filtrowej mogą się zmienić w zależności od napotkanych w trakcie wiercenia warunków geologicznych.</w:t>
      </w:r>
      <w:r w:rsidR="00454C31" w:rsidRPr="00454C31">
        <w:rPr>
          <w:rFonts w:ascii="Arial" w:hAnsi="Arial" w:cs="Arial"/>
          <w:sz w:val="20"/>
          <w:szCs w:val="20"/>
        </w:rPr>
        <w:t xml:space="preserve"> </w:t>
      </w:r>
      <w:r w:rsidR="00454C31" w:rsidRPr="002B5FAA">
        <w:rPr>
          <w:rFonts w:ascii="Arial" w:hAnsi="Arial" w:cs="Arial"/>
          <w:sz w:val="20"/>
          <w:szCs w:val="20"/>
        </w:rPr>
        <w:t xml:space="preserve">Decyzję o osiągnięciu celu geologicznego dla otworu wiertniczego podejmuje </w:t>
      </w:r>
      <w:r w:rsidR="00AF6E27" w:rsidRPr="007C491C">
        <w:rPr>
          <w:rFonts w:ascii="Arial" w:hAnsi="Arial" w:cs="Arial"/>
          <w:sz w:val="20"/>
          <w:szCs w:val="20"/>
        </w:rPr>
        <w:t>dozór geologiczny</w:t>
      </w:r>
      <w:r w:rsidR="009C2A5D" w:rsidRPr="007C491C">
        <w:rPr>
          <w:rFonts w:ascii="Arial" w:hAnsi="Arial" w:cs="Arial"/>
          <w:sz w:val="20"/>
          <w:szCs w:val="20"/>
        </w:rPr>
        <w:t xml:space="preserve"> w porozumieniu z Zamawiającym</w:t>
      </w:r>
      <w:r w:rsidR="00454C31" w:rsidRPr="007C491C">
        <w:rPr>
          <w:rFonts w:ascii="Arial" w:hAnsi="Arial" w:cs="Arial"/>
          <w:sz w:val="20"/>
          <w:szCs w:val="20"/>
        </w:rPr>
        <w:t xml:space="preserve"> na bazie rzeczywistego profilu geologicznego. </w:t>
      </w:r>
      <w:r w:rsidR="009C2A5D" w:rsidRPr="007C491C">
        <w:rPr>
          <w:rFonts w:ascii="Arial" w:hAnsi="Arial" w:cs="Arial"/>
          <w:sz w:val="20"/>
          <w:szCs w:val="20"/>
        </w:rPr>
        <w:t>N</w:t>
      </w:r>
      <w:r w:rsidR="00454C31" w:rsidRPr="007C491C">
        <w:rPr>
          <w:rFonts w:ascii="Arial" w:hAnsi="Arial" w:cs="Arial"/>
          <w:sz w:val="20"/>
          <w:szCs w:val="20"/>
        </w:rPr>
        <w:t>adzór hydrogeologiczny</w:t>
      </w:r>
      <w:r w:rsidR="00454C31" w:rsidRPr="002B5FAA">
        <w:rPr>
          <w:rFonts w:ascii="Arial" w:hAnsi="Arial" w:cs="Arial"/>
          <w:sz w:val="20"/>
          <w:szCs w:val="20"/>
        </w:rPr>
        <w:t xml:space="preserve"> </w:t>
      </w:r>
      <w:r w:rsidR="009C2A5D">
        <w:rPr>
          <w:rFonts w:ascii="Arial" w:hAnsi="Arial" w:cs="Arial"/>
          <w:sz w:val="20"/>
          <w:szCs w:val="20"/>
        </w:rPr>
        <w:t xml:space="preserve">w porozumieniu z </w:t>
      </w:r>
      <w:r w:rsidR="009C2A5D" w:rsidRPr="002B5FAA">
        <w:rPr>
          <w:rFonts w:ascii="Arial" w:hAnsi="Arial" w:cs="Arial"/>
          <w:sz w:val="20"/>
          <w:szCs w:val="20"/>
        </w:rPr>
        <w:t>Zamawiając</w:t>
      </w:r>
      <w:r w:rsidR="009C2A5D">
        <w:rPr>
          <w:rFonts w:ascii="Arial" w:hAnsi="Arial" w:cs="Arial"/>
          <w:sz w:val="20"/>
          <w:szCs w:val="20"/>
        </w:rPr>
        <w:t>ym może podjąć decyzję co</w:t>
      </w:r>
      <w:r w:rsidR="009C2A5D" w:rsidRPr="002B5FAA">
        <w:rPr>
          <w:rFonts w:ascii="Arial" w:hAnsi="Arial" w:cs="Arial"/>
          <w:sz w:val="20"/>
          <w:szCs w:val="20"/>
        </w:rPr>
        <w:t xml:space="preserve"> </w:t>
      </w:r>
      <w:r w:rsidR="00454C31" w:rsidRPr="002B5FAA">
        <w:rPr>
          <w:rFonts w:ascii="Arial" w:hAnsi="Arial" w:cs="Arial"/>
          <w:sz w:val="20"/>
          <w:szCs w:val="20"/>
        </w:rPr>
        <w:t>do zmniejszenia lub zwiększenia (przegłębienia) głębokości otworu geologicznego w przypadku określenia płytszego lub głębszego zalegania spągu warstwy wodonośnej projektowanej do ujęcia</w:t>
      </w:r>
      <w:r w:rsidR="003D2115">
        <w:rPr>
          <w:rFonts w:ascii="Arial" w:hAnsi="Arial" w:cs="Arial"/>
          <w:sz w:val="20"/>
          <w:szCs w:val="20"/>
        </w:rPr>
        <w:t>.</w:t>
      </w:r>
      <w:r w:rsidR="00FF7C80">
        <w:rPr>
          <w:rFonts w:ascii="Arial" w:hAnsi="Arial" w:cs="Arial"/>
          <w:sz w:val="20"/>
          <w:szCs w:val="20"/>
        </w:rPr>
        <w:t xml:space="preserve"> Wskazana w tabeli 1 głębokość projektowana </w:t>
      </w:r>
      <w:r w:rsidR="003E490C">
        <w:rPr>
          <w:rFonts w:ascii="Arial" w:hAnsi="Arial" w:cs="Arial"/>
          <w:sz w:val="20"/>
          <w:szCs w:val="20"/>
        </w:rPr>
        <w:t>definiuje</w:t>
      </w:r>
      <w:r w:rsidR="00FF7C80">
        <w:rPr>
          <w:rFonts w:ascii="Arial" w:hAnsi="Arial" w:cs="Arial"/>
          <w:sz w:val="20"/>
          <w:szCs w:val="20"/>
        </w:rPr>
        <w:t xml:space="preserve"> najgłębszą możliwą głębokość dla przegłębionego otworu.</w:t>
      </w:r>
    </w:p>
    <w:p w14:paraId="4E1ABBE4" w14:textId="0C6B449B" w:rsidR="007B42C7" w:rsidRPr="00611BE7" w:rsidRDefault="007B42C7" w:rsidP="007B42C7">
      <w:pPr>
        <w:tabs>
          <w:tab w:val="left" w:pos="993"/>
        </w:tabs>
        <w:spacing w:after="120"/>
        <w:ind w:left="993" w:hanging="993"/>
        <w:jc w:val="both"/>
        <w:rPr>
          <w:rFonts w:ascii="Arial" w:hAnsi="Arial" w:cs="Arial"/>
          <w:i/>
          <w:iCs/>
          <w:sz w:val="20"/>
          <w:szCs w:val="20"/>
        </w:rPr>
      </w:pPr>
      <w:r w:rsidRPr="00F10557">
        <w:rPr>
          <w:rFonts w:ascii="Arial" w:hAnsi="Arial" w:cs="Arial"/>
          <w:b/>
          <w:bCs/>
          <w:i/>
          <w:iCs/>
          <w:sz w:val="20"/>
          <w:szCs w:val="20"/>
        </w:rPr>
        <w:t>Tabela 1</w:t>
      </w:r>
      <w:r w:rsidR="00622625">
        <w:rPr>
          <w:rFonts w:ascii="Arial" w:hAnsi="Arial" w:cs="Arial"/>
          <w:b/>
          <w:bCs/>
          <w:i/>
          <w:iCs/>
          <w:sz w:val="20"/>
          <w:szCs w:val="20"/>
        </w:rPr>
        <w:t>.</w:t>
      </w:r>
      <w:r w:rsidRPr="00611BE7">
        <w:rPr>
          <w:rFonts w:ascii="Arial" w:hAnsi="Arial" w:cs="Arial"/>
          <w:i/>
          <w:iCs/>
          <w:sz w:val="20"/>
          <w:szCs w:val="20"/>
        </w:rPr>
        <w:t xml:space="preserve"> </w:t>
      </w:r>
      <w:r w:rsidRPr="00611BE7">
        <w:rPr>
          <w:rFonts w:ascii="Arial" w:hAnsi="Arial" w:cs="Arial"/>
          <w:i/>
          <w:iCs/>
          <w:sz w:val="20"/>
          <w:szCs w:val="20"/>
        </w:rPr>
        <w:tab/>
        <w:t>Zestawienie głębokości projektowanych otworów i maksymalnych głębokości projektowanych otworów przegłębionych.</w:t>
      </w:r>
    </w:p>
    <w:tbl>
      <w:tblPr>
        <w:tblW w:w="6209" w:type="dxa"/>
        <w:jc w:val="center"/>
        <w:tblCellMar>
          <w:left w:w="70" w:type="dxa"/>
          <w:right w:w="70" w:type="dxa"/>
        </w:tblCellMar>
        <w:tblLook w:val="04A0" w:firstRow="1" w:lastRow="0" w:firstColumn="1" w:lastColumn="0" w:noHBand="0" w:noVBand="1"/>
      </w:tblPr>
      <w:tblGrid>
        <w:gridCol w:w="988"/>
        <w:gridCol w:w="1275"/>
        <w:gridCol w:w="1618"/>
        <w:gridCol w:w="1194"/>
        <w:gridCol w:w="1134"/>
      </w:tblGrid>
      <w:tr w:rsidR="00045AAC" w:rsidRPr="00F10557" w14:paraId="283B70D5" w14:textId="6C3AEB86" w:rsidTr="00045AAC">
        <w:trPr>
          <w:trHeight w:val="1002"/>
          <w:tblHeader/>
          <w:jc w:val="center"/>
        </w:trPr>
        <w:tc>
          <w:tcPr>
            <w:tcW w:w="98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2A6F2C4" w14:textId="77777777" w:rsidR="00045AAC" w:rsidRPr="00F10557" w:rsidRDefault="00045AAC" w:rsidP="00F27003">
            <w:pPr>
              <w:spacing w:after="0" w:line="240" w:lineRule="auto"/>
              <w:jc w:val="center"/>
              <w:rPr>
                <w:rFonts w:ascii="Arial" w:hAnsi="Arial" w:cs="Arial"/>
                <w:b/>
                <w:bCs/>
                <w:color w:val="000000"/>
                <w:sz w:val="20"/>
                <w:szCs w:val="20"/>
              </w:rPr>
            </w:pPr>
            <w:bookmarkStart w:id="1" w:name="_Hlk228176339"/>
            <w:r w:rsidRPr="00F10557">
              <w:rPr>
                <w:rFonts w:ascii="Arial" w:hAnsi="Arial" w:cs="Arial"/>
                <w:b/>
                <w:bCs/>
                <w:color w:val="000000"/>
                <w:sz w:val="20"/>
                <w:szCs w:val="20"/>
              </w:rPr>
              <w:lastRenderedPageBreak/>
              <w:t>L.p.</w:t>
            </w:r>
          </w:p>
        </w:tc>
        <w:tc>
          <w:tcPr>
            <w:tcW w:w="127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9BC3A59" w14:textId="77777777" w:rsidR="00045AAC" w:rsidRPr="00F10557" w:rsidRDefault="00045AAC" w:rsidP="00F27003">
            <w:pPr>
              <w:spacing w:after="0" w:line="240" w:lineRule="auto"/>
              <w:jc w:val="center"/>
              <w:rPr>
                <w:rFonts w:ascii="Arial" w:hAnsi="Arial" w:cs="Arial"/>
                <w:b/>
                <w:bCs/>
                <w:color w:val="000000"/>
                <w:sz w:val="20"/>
                <w:szCs w:val="20"/>
              </w:rPr>
            </w:pPr>
            <w:r w:rsidRPr="00F10557">
              <w:rPr>
                <w:rFonts w:ascii="Arial" w:hAnsi="Arial" w:cs="Arial"/>
                <w:b/>
                <w:bCs/>
                <w:color w:val="000000"/>
                <w:sz w:val="20"/>
                <w:szCs w:val="20"/>
              </w:rPr>
              <w:t>Nr otworu</w:t>
            </w:r>
          </w:p>
        </w:tc>
        <w:tc>
          <w:tcPr>
            <w:tcW w:w="1618" w:type="dxa"/>
            <w:tcBorders>
              <w:top w:val="single" w:sz="4" w:space="0" w:color="auto"/>
              <w:left w:val="single" w:sz="4" w:space="0" w:color="auto"/>
              <w:bottom w:val="single" w:sz="4" w:space="0" w:color="auto"/>
              <w:right w:val="single" w:sz="4" w:space="0" w:color="auto"/>
            </w:tcBorders>
            <w:shd w:val="clear" w:color="000000" w:fill="D9D9D9"/>
            <w:vAlign w:val="center"/>
          </w:tcPr>
          <w:p w14:paraId="468DC5A8" w14:textId="77777777" w:rsidR="00045AAC" w:rsidRPr="00F10557" w:rsidRDefault="00045AAC" w:rsidP="00F27003">
            <w:pPr>
              <w:spacing w:after="0" w:line="240" w:lineRule="auto"/>
              <w:jc w:val="center"/>
              <w:rPr>
                <w:rFonts w:ascii="Arial" w:hAnsi="Arial" w:cs="Arial"/>
                <w:b/>
                <w:bCs/>
                <w:color w:val="000000"/>
                <w:sz w:val="20"/>
                <w:szCs w:val="20"/>
              </w:rPr>
            </w:pPr>
            <w:r w:rsidRPr="00F10557">
              <w:rPr>
                <w:rFonts w:ascii="Arial" w:hAnsi="Arial" w:cs="Arial"/>
                <w:b/>
                <w:bCs/>
                <w:color w:val="000000"/>
                <w:sz w:val="20"/>
                <w:szCs w:val="20"/>
              </w:rPr>
              <w:t>Projektowane głębokości maksymalne przegłębionego otworu*</w:t>
            </w:r>
          </w:p>
          <w:p w14:paraId="47E49BD7" w14:textId="77777777" w:rsidR="00045AAC" w:rsidRPr="00F10557" w:rsidRDefault="00045AAC" w:rsidP="00F27003">
            <w:pPr>
              <w:spacing w:after="0" w:line="240" w:lineRule="auto"/>
              <w:jc w:val="center"/>
              <w:rPr>
                <w:rFonts w:ascii="Arial" w:hAnsi="Arial" w:cs="Arial"/>
                <w:b/>
                <w:bCs/>
                <w:color w:val="000000"/>
                <w:sz w:val="20"/>
                <w:szCs w:val="20"/>
              </w:rPr>
            </w:pPr>
            <w:r w:rsidRPr="00F10557">
              <w:rPr>
                <w:rFonts w:ascii="Arial" w:hAnsi="Arial" w:cs="Arial"/>
                <w:b/>
                <w:bCs/>
                <w:color w:val="000000"/>
                <w:sz w:val="20"/>
                <w:szCs w:val="20"/>
              </w:rPr>
              <w:t>[m]</w:t>
            </w:r>
          </w:p>
        </w:tc>
        <w:tc>
          <w:tcPr>
            <w:tcW w:w="1194" w:type="dxa"/>
            <w:tcBorders>
              <w:top w:val="single" w:sz="4" w:space="0" w:color="auto"/>
              <w:left w:val="single" w:sz="4" w:space="0" w:color="auto"/>
              <w:bottom w:val="single" w:sz="4" w:space="0" w:color="auto"/>
              <w:right w:val="single" w:sz="4" w:space="0" w:color="auto"/>
            </w:tcBorders>
            <w:shd w:val="clear" w:color="000000" w:fill="D9D9D9"/>
            <w:vAlign w:val="center"/>
          </w:tcPr>
          <w:p w14:paraId="36FDF658" w14:textId="6DD1EB2A" w:rsidR="00045AAC" w:rsidRPr="00F10557" w:rsidRDefault="00045AAC" w:rsidP="00F27003">
            <w:pPr>
              <w:spacing w:after="0" w:line="240" w:lineRule="auto"/>
              <w:jc w:val="center"/>
              <w:rPr>
                <w:rFonts w:ascii="Arial" w:hAnsi="Arial" w:cs="Arial"/>
                <w:b/>
                <w:bCs/>
                <w:color w:val="000000"/>
                <w:sz w:val="20"/>
                <w:szCs w:val="20"/>
              </w:rPr>
            </w:pPr>
            <w:r w:rsidRPr="00F27003">
              <w:rPr>
                <w:rFonts w:ascii="Arial" w:hAnsi="Arial" w:cs="Arial"/>
                <w:b/>
                <w:bCs/>
                <w:sz w:val="20"/>
                <w:szCs w:val="20"/>
              </w:rPr>
              <w:t>Rodzaj rur pełnych</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2B6A59E2" w14:textId="29378AC4" w:rsidR="00045AAC" w:rsidRPr="00F10557" w:rsidRDefault="00045AAC" w:rsidP="00F27003">
            <w:pPr>
              <w:spacing w:after="0" w:line="240" w:lineRule="auto"/>
              <w:jc w:val="center"/>
              <w:rPr>
                <w:rFonts w:ascii="Arial" w:hAnsi="Arial" w:cs="Arial"/>
                <w:b/>
                <w:bCs/>
                <w:color w:val="000000"/>
                <w:sz w:val="20"/>
                <w:szCs w:val="20"/>
              </w:rPr>
            </w:pPr>
            <w:r w:rsidRPr="00F27003">
              <w:rPr>
                <w:rFonts w:ascii="Arial" w:hAnsi="Arial" w:cs="Arial"/>
                <w:b/>
                <w:bCs/>
                <w:sz w:val="20"/>
                <w:szCs w:val="20"/>
              </w:rPr>
              <w:t>Rodzaj rur filtrowych</w:t>
            </w:r>
          </w:p>
        </w:tc>
      </w:tr>
      <w:tr w:rsidR="00045AAC" w:rsidRPr="00F10557" w14:paraId="02B1D54A" w14:textId="2A0703A7" w:rsidTr="00045AAC">
        <w:trPr>
          <w:trHeight w:val="300"/>
          <w:tblHeader/>
          <w:jc w:val="center"/>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0B645A2C" w14:textId="77777777" w:rsidR="00045AAC" w:rsidRPr="00F10557" w:rsidRDefault="00045AAC" w:rsidP="00F27003">
            <w:pPr>
              <w:spacing w:after="0" w:line="240" w:lineRule="auto"/>
              <w:jc w:val="center"/>
              <w:rPr>
                <w:rFonts w:ascii="Arial" w:hAnsi="Arial" w:cs="Arial"/>
                <w:color w:val="000000"/>
                <w:sz w:val="20"/>
                <w:szCs w:val="20"/>
              </w:rPr>
            </w:pPr>
            <w:r w:rsidRPr="00F10557">
              <w:rPr>
                <w:rFonts w:ascii="Arial" w:hAnsi="Arial" w:cs="Arial"/>
                <w:color w:val="000000"/>
                <w:sz w:val="20"/>
                <w:szCs w:val="20"/>
              </w:rPr>
              <w:t>1</w:t>
            </w:r>
          </w:p>
        </w:tc>
        <w:tc>
          <w:tcPr>
            <w:tcW w:w="1275" w:type="dxa"/>
            <w:tcBorders>
              <w:top w:val="single" w:sz="4" w:space="0" w:color="auto"/>
              <w:left w:val="nil"/>
              <w:bottom w:val="single" w:sz="4" w:space="0" w:color="auto"/>
              <w:right w:val="single" w:sz="4" w:space="0" w:color="auto"/>
            </w:tcBorders>
            <w:shd w:val="clear" w:color="000000" w:fill="D9D9D9"/>
            <w:noWrap/>
            <w:vAlign w:val="center"/>
            <w:hideMark/>
          </w:tcPr>
          <w:p w14:paraId="23E405B4" w14:textId="77777777" w:rsidR="00045AAC" w:rsidRPr="00F10557" w:rsidRDefault="00045AAC" w:rsidP="00F27003">
            <w:pPr>
              <w:spacing w:after="0" w:line="240" w:lineRule="auto"/>
              <w:jc w:val="center"/>
              <w:rPr>
                <w:rFonts w:ascii="Arial" w:hAnsi="Arial" w:cs="Arial"/>
                <w:color w:val="000000"/>
                <w:sz w:val="20"/>
                <w:szCs w:val="20"/>
              </w:rPr>
            </w:pPr>
            <w:r w:rsidRPr="00F10557">
              <w:rPr>
                <w:rFonts w:ascii="Arial" w:hAnsi="Arial" w:cs="Arial"/>
                <w:color w:val="000000"/>
                <w:sz w:val="20"/>
                <w:szCs w:val="20"/>
              </w:rPr>
              <w:t>2</w:t>
            </w:r>
          </w:p>
        </w:tc>
        <w:tc>
          <w:tcPr>
            <w:tcW w:w="1618" w:type="dxa"/>
            <w:tcBorders>
              <w:top w:val="single" w:sz="4" w:space="0" w:color="auto"/>
              <w:left w:val="nil"/>
              <w:bottom w:val="single" w:sz="4" w:space="0" w:color="auto"/>
              <w:right w:val="single" w:sz="4" w:space="0" w:color="auto"/>
            </w:tcBorders>
            <w:shd w:val="clear" w:color="000000" w:fill="D9D9D9"/>
            <w:vAlign w:val="center"/>
          </w:tcPr>
          <w:p w14:paraId="21422C7F" w14:textId="77777777" w:rsidR="00045AAC" w:rsidRPr="00F10557" w:rsidRDefault="00045AAC" w:rsidP="00F27003">
            <w:pPr>
              <w:spacing w:after="0" w:line="240" w:lineRule="auto"/>
              <w:jc w:val="center"/>
              <w:rPr>
                <w:rFonts w:ascii="Arial" w:hAnsi="Arial" w:cs="Arial"/>
                <w:color w:val="000000"/>
                <w:sz w:val="20"/>
                <w:szCs w:val="20"/>
              </w:rPr>
            </w:pPr>
            <w:r w:rsidRPr="00F10557">
              <w:rPr>
                <w:rFonts w:ascii="Arial" w:hAnsi="Arial" w:cs="Arial"/>
                <w:color w:val="000000"/>
                <w:sz w:val="20"/>
                <w:szCs w:val="20"/>
              </w:rPr>
              <w:t>4</w:t>
            </w:r>
          </w:p>
        </w:tc>
        <w:tc>
          <w:tcPr>
            <w:tcW w:w="1194" w:type="dxa"/>
            <w:tcBorders>
              <w:top w:val="single" w:sz="4" w:space="0" w:color="auto"/>
              <w:left w:val="nil"/>
              <w:bottom w:val="single" w:sz="4" w:space="0" w:color="auto"/>
              <w:right w:val="single" w:sz="4" w:space="0" w:color="auto"/>
            </w:tcBorders>
            <w:shd w:val="clear" w:color="000000" w:fill="D9D9D9"/>
            <w:vAlign w:val="center"/>
          </w:tcPr>
          <w:p w14:paraId="0426E277" w14:textId="52D3593E" w:rsidR="00045AAC" w:rsidRPr="00F10557" w:rsidRDefault="00045AAC" w:rsidP="00F27003">
            <w:pPr>
              <w:spacing w:after="0" w:line="240" w:lineRule="auto"/>
              <w:jc w:val="center"/>
              <w:rPr>
                <w:rFonts w:ascii="Arial" w:hAnsi="Arial" w:cs="Arial"/>
                <w:color w:val="000000"/>
                <w:sz w:val="20"/>
                <w:szCs w:val="20"/>
              </w:rPr>
            </w:pPr>
            <w:r w:rsidRPr="00F27003">
              <w:rPr>
                <w:rFonts w:ascii="Arial" w:hAnsi="Arial" w:cs="Arial"/>
                <w:sz w:val="20"/>
                <w:szCs w:val="20"/>
              </w:rPr>
              <w:t>5</w:t>
            </w:r>
          </w:p>
        </w:tc>
        <w:tc>
          <w:tcPr>
            <w:tcW w:w="1134" w:type="dxa"/>
            <w:tcBorders>
              <w:top w:val="single" w:sz="4" w:space="0" w:color="auto"/>
              <w:left w:val="nil"/>
              <w:bottom w:val="single" w:sz="4" w:space="0" w:color="auto"/>
              <w:right w:val="single" w:sz="4" w:space="0" w:color="auto"/>
            </w:tcBorders>
            <w:shd w:val="clear" w:color="000000" w:fill="D9D9D9"/>
            <w:vAlign w:val="center"/>
          </w:tcPr>
          <w:p w14:paraId="6A23DB42" w14:textId="111389C6" w:rsidR="00045AAC" w:rsidRPr="00F10557" w:rsidRDefault="00045AAC" w:rsidP="00F27003">
            <w:pPr>
              <w:spacing w:after="0" w:line="240" w:lineRule="auto"/>
              <w:jc w:val="center"/>
              <w:rPr>
                <w:rFonts w:ascii="Arial" w:hAnsi="Arial" w:cs="Arial"/>
                <w:color w:val="000000"/>
                <w:sz w:val="20"/>
                <w:szCs w:val="20"/>
              </w:rPr>
            </w:pPr>
            <w:r w:rsidRPr="00F27003">
              <w:rPr>
                <w:rFonts w:ascii="Arial" w:hAnsi="Arial" w:cs="Arial"/>
                <w:sz w:val="20"/>
                <w:szCs w:val="20"/>
              </w:rPr>
              <w:t>6</w:t>
            </w:r>
          </w:p>
        </w:tc>
      </w:tr>
      <w:tr w:rsidR="0000680E" w:rsidRPr="00F10557" w14:paraId="4510B8BD" w14:textId="7C9F58A7" w:rsidTr="00F078D7">
        <w:trPr>
          <w:trHeight w:val="300"/>
          <w:jc w:val="center"/>
        </w:trPr>
        <w:tc>
          <w:tcPr>
            <w:tcW w:w="988" w:type="dxa"/>
            <w:tcBorders>
              <w:top w:val="nil"/>
              <w:left w:val="single" w:sz="4" w:space="0" w:color="auto"/>
              <w:bottom w:val="single" w:sz="4" w:space="0" w:color="auto"/>
              <w:right w:val="single" w:sz="4" w:space="0" w:color="auto"/>
            </w:tcBorders>
            <w:noWrap/>
            <w:vAlign w:val="center"/>
            <w:hideMark/>
          </w:tcPr>
          <w:p w14:paraId="7B50207E" w14:textId="77777777" w:rsidR="0000680E" w:rsidRPr="00F10557" w:rsidRDefault="0000680E" w:rsidP="0000680E">
            <w:pPr>
              <w:spacing w:after="0" w:line="240" w:lineRule="auto"/>
              <w:jc w:val="center"/>
              <w:rPr>
                <w:rFonts w:ascii="Arial" w:hAnsi="Arial" w:cs="Arial"/>
                <w:color w:val="000000"/>
                <w:sz w:val="20"/>
                <w:szCs w:val="20"/>
              </w:rPr>
            </w:pPr>
            <w:r w:rsidRPr="00F10557">
              <w:rPr>
                <w:rFonts w:ascii="Arial" w:hAnsi="Arial" w:cs="Arial"/>
                <w:color w:val="000000"/>
                <w:sz w:val="20"/>
                <w:szCs w:val="20"/>
              </w:rPr>
              <w:t>1.</w:t>
            </w:r>
          </w:p>
        </w:tc>
        <w:tc>
          <w:tcPr>
            <w:tcW w:w="1275" w:type="dxa"/>
            <w:tcBorders>
              <w:top w:val="nil"/>
              <w:left w:val="nil"/>
              <w:bottom w:val="single" w:sz="4" w:space="0" w:color="auto"/>
              <w:right w:val="single" w:sz="4" w:space="0" w:color="auto"/>
            </w:tcBorders>
            <w:noWrap/>
            <w:vAlign w:val="center"/>
            <w:hideMark/>
          </w:tcPr>
          <w:p w14:paraId="4BFB6CD9" w14:textId="77777777" w:rsidR="0000680E" w:rsidRPr="00F10557" w:rsidRDefault="0000680E" w:rsidP="0000680E">
            <w:pPr>
              <w:spacing w:after="0" w:line="240" w:lineRule="auto"/>
              <w:jc w:val="center"/>
              <w:rPr>
                <w:rFonts w:ascii="Arial" w:hAnsi="Arial" w:cs="Arial"/>
                <w:color w:val="000000"/>
                <w:sz w:val="20"/>
                <w:szCs w:val="20"/>
              </w:rPr>
            </w:pPr>
            <w:r w:rsidRPr="00F10557">
              <w:rPr>
                <w:rFonts w:ascii="Arial" w:hAnsi="Arial" w:cs="Arial"/>
                <w:color w:val="000000"/>
                <w:sz w:val="20"/>
                <w:szCs w:val="20"/>
              </w:rPr>
              <w:t>G-P-60</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12AAFF4C" w14:textId="15D0E8B0" w:rsidR="0000680E" w:rsidRPr="00F10557" w:rsidRDefault="0000680E" w:rsidP="0000680E">
            <w:pPr>
              <w:spacing w:after="0" w:line="240" w:lineRule="auto"/>
              <w:jc w:val="center"/>
              <w:rPr>
                <w:rFonts w:ascii="Arial" w:hAnsi="Arial" w:cs="Arial"/>
                <w:color w:val="000000"/>
                <w:sz w:val="20"/>
                <w:szCs w:val="20"/>
              </w:rPr>
            </w:pPr>
            <w:r w:rsidRPr="00820377">
              <w:rPr>
                <w:rFonts w:cs="Arial"/>
                <w:sz w:val="18"/>
                <w:szCs w:val="18"/>
              </w:rPr>
              <w:t>42,9</w:t>
            </w:r>
          </w:p>
        </w:tc>
        <w:tc>
          <w:tcPr>
            <w:tcW w:w="1194" w:type="dxa"/>
            <w:tcBorders>
              <w:top w:val="single" w:sz="4" w:space="0" w:color="auto"/>
              <w:left w:val="nil"/>
              <w:bottom w:val="single" w:sz="4" w:space="0" w:color="auto"/>
              <w:right w:val="single" w:sz="4" w:space="0" w:color="auto"/>
            </w:tcBorders>
            <w:vAlign w:val="center"/>
          </w:tcPr>
          <w:p w14:paraId="1327078D" w14:textId="35993A23" w:rsidR="0000680E" w:rsidRPr="00F10557" w:rsidRDefault="0000680E" w:rsidP="0000680E">
            <w:pPr>
              <w:spacing w:after="0" w:line="240" w:lineRule="auto"/>
              <w:jc w:val="center"/>
              <w:rPr>
                <w:rFonts w:ascii="Arial" w:hAnsi="Arial" w:cs="Arial"/>
                <w:color w:val="000000"/>
                <w:sz w:val="20"/>
                <w:szCs w:val="20"/>
              </w:rPr>
            </w:pPr>
            <w:r w:rsidRPr="00F27003">
              <w:rPr>
                <w:rFonts w:ascii="Arial" w:hAnsi="Arial" w:cs="Arial"/>
                <w:sz w:val="20"/>
                <w:szCs w:val="20"/>
              </w:rPr>
              <w:t>K</w:t>
            </w:r>
          </w:p>
        </w:tc>
        <w:tc>
          <w:tcPr>
            <w:tcW w:w="1134" w:type="dxa"/>
            <w:tcBorders>
              <w:top w:val="single" w:sz="4" w:space="0" w:color="auto"/>
              <w:left w:val="nil"/>
              <w:bottom w:val="single" w:sz="4" w:space="0" w:color="auto"/>
              <w:right w:val="single" w:sz="4" w:space="0" w:color="auto"/>
            </w:tcBorders>
            <w:vAlign w:val="center"/>
          </w:tcPr>
          <w:p w14:paraId="0818EB2B" w14:textId="525815F3" w:rsidR="0000680E" w:rsidRPr="00F10557" w:rsidRDefault="0000680E" w:rsidP="0000680E">
            <w:pPr>
              <w:spacing w:after="0" w:line="240" w:lineRule="auto"/>
              <w:jc w:val="center"/>
              <w:rPr>
                <w:rFonts w:ascii="Arial" w:hAnsi="Arial" w:cs="Arial"/>
                <w:color w:val="000000"/>
                <w:sz w:val="20"/>
                <w:szCs w:val="20"/>
              </w:rPr>
            </w:pPr>
            <w:r w:rsidRPr="00F27003">
              <w:rPr>
                <w:rFonts w:ascii="Arial" w:hAnsi="Arial" w:cs="Arial"/>
                <w:sz w:val="20"/>
                <w:szCs w:val="20"/>
              </w:rPr>
              <w:t>KK</w:t>
            </w:r>
          </w:p>
        </w:tc>
      </w:tr>
      <w:tr w:rsidR="0000680E" w:rsidRPr="00F10557" w14:paraId="10496EE0" w14:textId="3F0284B2" w:rsidTr="00F078D7">
        <w:trPr>
          <w:trHeight w:val="300"/>
          <w:jc w:val="center"/>
        </w:trPr>
        <w:tc>
          <w:tcPr>
            <w:tcW w:w="988" w:type="dxa"/>
            <w:tcBorders>
              <w:top w:val="nil"/>
              <w:left w:val="single" w:sz="4" w:space="0" w:color="auto"/>
              <w:bottom w:val="single" w:sz="4" w:space="0" w:color="auto"/>
              <w:right w:val="single" w:sz="4" w:space="0" w:color="auto"/>
            </w:tcBorders>
            <w:noWrap/>
            <w:vAlign w:val="center"/>
            <w:hideMark/>
          </w:tcPr>
          <w:p w14:paraId="2D8BF1FE" w14:textId="77777777" w:rsidR="0000680E" w:rsidRPr="00F10557" w:rsidRDefault="0000680E" w:rsidP="0000680E">
            <w:pPr>
              <w:spacing w:after="0" w:line="240" w:lineRule="auto"/>
              <w:jc w:val="center"/>
              <w:rPr>
                <w:rFonts w:ascii="Arial" w:hAnsi="Arial" w:cs="Arial"/>
                <w:color w:val="000000"/>
                <w:sz w:val="20"/>
                <w:szCs w:val="20"/>
              </w:rPr>
            </w:pPr>
            <w:r w:rsidRPr="00F10557">
              <w:rPr>
                <w:rFonts w:ascii="Arial" w:hAnsi="Arial" w:cs="Arial"/>
                <w:color w:val="000000"/>
                <w:sz w:val="20"/>
                <w:szCs w:val="20"/>
              </w:rPr>
              <w:t>2.</w:t>
            </w:r>
          </w:p>
        </w:tc>
        <w:tc>
          <w:tcPr>
            <w:tcW w:w="1275" w:type="dxa"/>
            <w:tcBorders>
              <w:top w:val="nil"/>
              <w:left w:val="nil"/>
              <w:bottom w:val="single" w:sz="4" w:space="0" w:color="auto"/>
              <w:right w:val="single" w:sz="4" w:space="0" w:color="auto"/>
            </w:tcBorders>
            <w:noWrap/>
            <w:vAlign w:val="center"/>
            <w:hideMark/>
          </w:tcPr>
          <w:p w14:paraId="6CCF741D" w14:textId="77777777" w:rsidR="0000680E" w:rsidRPr="00F10557" w:rsidRDefault="0000680E" w:rsidP="0000680E">
            <w:pPr>
              <w:spacing w:after="0" w:line="240" w:lineRule="auto"/>
              <w:jc w:val="center"/>
              <w:rPr>
                <w:rFonts w:ascii="Arial" w:hAnsi="Arial" w:cs="Arial"/>
                <w:color w:val="000000"/>
                <w:sz w:val="20"/>
                <w:szCs w:val="20"/>
              </w:rPr>
            </w:pPr>
            <w:r w:rsidRPr="00F10557">
              <w:rPr>
                <w:rFonts w:ascii="Arial" w:hAnsi="Arial" w:cs="Arial"/>
                <w:color w:val="000000"/>
                <w:sz w:val="20"/>
                <w:szCs w:val="20"/>
              </w:rPr>
              <w:t>G-P-61</w:t>
            </w:r>
          </w:p>
        </w:tc>
        <w:tc>
          <w:tcPr>
            <w:tcW w:w="1618" w:type="dxa"/>
            <w:tcBorders>
              <w:top w:val="nil"/>
              <w:left w:val="single" w:sz="4" w:space="0" w:color="auto"/>
              <w:bottom w:val="single" w:sz="4" w:space="0" w:color="auto"/>
              <w:right w:val="single" w:sz="4" w:space="0" w:color="auto"/>
            </w:tcBorders>
            <w:shd w:val="clear" w:color="auto" w:fill="auto"/>
            <w:vAlign w:val="center"/>
          </w:tcPr>
          <w:p w14:paraId="244BF02B" w14:textId="0A7B7604" w:rsidR="0000680E" w:rsidRPr="00F10557" w:rsidRDefault="0000680E" w:rsidP="0000680E">
            <w:pPr>
              <w:spacing w:after="0" w:line="240" w:lineRule="auto"/>
              <w:jc w:val="center"/>
              <w:rPr>
                <w:rFonts w:ascii="Arial" w:hAnsi="Arial" w:cs="Arial"/>
                <w:color w:val="000000"/>
                <w:sz w:val="20"/>
                <w:szCs w:val="20"/>
              </w:rPr>
            </w:pPr>
            <w:r w:rsidRPr="00820377">
              <w:rPr>
                <w:rFonts w:cs="Arial"/>
                <w:sz w:val="18"/>
                <w:szCs w:val="18"/>
              </w:rPr>
              <w:t>55,9</w:t>
            </w:r>
          </w:p>
        </w:tc>
        <w:tc>
          <w:tcPr>
            <w:tcW w:w="1194" w:type="dxa"/>
            <w:tcBorders>
              <w:top w:val="single" w:sz="4" w:space="0" w:color="auto"/>
              <w:left w:val="nil"/>
              <w:bottom w:val="single" w:sz="4" w:space="0" w:color="auto"/>
              <w:right w:val="single" w:sz="4" w:space="0" w:color="auto"/>
            </w:tcBorders>
            <w:vAlign w:val="center"/>
          </w:tcPr>
          <w:p w14:paraId="0D603739" w14:textId="184EDED3" w:rsidR="0000680E" w:rsidRPr="00F10557" w:rsidRDefault="0000680E" w:rsidP="0000680E">
            <w:pPr>
              <w:spacing w:after="0" w:line="240" w:lineRule="auto"/>
              <w:jc w:val="center"/>
              <w:rPr>
                <w:rFonts w:ascii="Arial" w:hAnsi="Arial" w:cs="Arial"/>
                <w:color w:val="000000"/>
                <w:sz w:val="20"/>
                <w:szCs w:val="20"/>
              </w:rPr>
            </w:pPr>
            <w:r w:rsidRPr="00F27003">
              <w:rPr>
                <w:rFonts w:ascii="Arial" w:hAnsi="Arial" w:cs="Arial"/>
                <w:sz w:val="20"/>
                <w:szCs w:val="20"/>
              </w:rPr>
              <w:t>K</w:t>
            </w:r>
          </w:p>
        </w:tc>
        <w:tc>
          <w:tcPr>
            <w:tcW w:w="1134" w:type="dxa"/>
            <w:tcBorders>
              <w:top w:val="single" w:sz="4" w:space="0" w:color="auto"/>
              <w:left w:val="nil"/>
              <w:bottom w:val="single" w:sz="4" w:space="0" w:color="auto"/>
              <w:right w:val="single" w:sz="4" w:space="0" w:color="auto"/>
            </w:tcBorders>
            <w:vAlign w:val="center"/>
          </w:tcPr>
          <w:p w14:paraId="5EA983B8" w14:textId="24C70C70" w:rsidR="0000680E" w:rsidRPr="00F10557" w:rsidRDefault="0000680E" w:rsidP="0000680E">
            <w:pPr>
              <w:spacing w:after="0" w:line="240" w:lineRule="auto"/>
              <w:jc w:val="center"/>
              <w:rPr>
                <w:rFonts w:ascii="Arial" w:hAnsi="Arial" w:cs="Arial"/>
                <w:color w:val="000000"/>
                <w:sz w:val="20"/>
                <w:szCs w:val="20"/>
              </w:rPr>
            </w:pPr>
            <w:r w:rsidRPr="00F27003">
              <w:rPr>
                <w:rFonts w:ascii="Arial" w:hAnsi="Arial" w:cs="Arial"/>
                <w:sz w:val="20"/>
                <w:szCs w:val="20"/>
              </w:rPr>
              <w:t>KK</w:t>
            </w:r>
          </w:p>
        </w:tc>
      </w:tr>
      <w:tr w:rsidR="0000680E" w:rsidRPr="00F10557" w14:paraId="336F4ABA" w14:textId="282F08A1" w:rsidTr="00F078D7">
        <w:trPr>
          <w:trHeight w:val="300"/>
          <w:jc w:val="center"/>
        </w:trPr>
        <w:tc>
          <w:tcPr>
            <w:tcW w:w="988" w:type="dxa"/>
            <w:tcBorders>
              <w:top w:val="nil"/>
              <w:left w:val="single" w:sz="4" w:space="0" w:color="auto"/>
              <w:bottom w:val="single" w:sz="4" w:space="0" w:color="auto"/>
              <w:right w:val="single" w:sz="4" w:space="0" w:color="auto"/>
            </w:tcBorders>
            <w:noWrap/>
            <w:vAlign w:val="center"/>
            <w:hideMark/>
          </w:tcPr>
          <w:p w14:paraId="6C2F4543" w14:textId="77777777" w:rsidR="0000680E" w:rsidRPr="00F10557" w:rsidRDefault="0000680E" w:rsidP="0000680E">
            <w:pPr>
              <w:spacing w:after="0" w:line="240" w:lineRule="auto"/>
              <w:jc w:val="center"/>
              <w:rPr>
                <w:rFonts w:ascii="Arial" w:hAnsi="Arial" w:cs="Arial"/>
                <w:color w:val="000000"/>
                <w:sz w:val="20"/>
                <w:szCs w:val="20"/>
              </w:rPr>
            </w:pPr>
            <w:r w:rsidRPr="00F10557">
              <w:rPr>
                <w:rFonts w:ascii="Arial" w:hAnsi="Arial" w:cs="Arial"/>
                <w:color w:val="000000"/>
                <w:sz w:val="20"/>
                <w:szCs w:val="20"/>
              </w:rPr>
              <w:t>3.</w:t>
            </w:r>
          </w:p>
        </w:tc>
        <w:tc>
          <w:tcPr>
            <w:tcW w:w="1275" w:type="dxa"/>
            <w:tcBorders>
              <w:top w:val="nil"/>
              <w:left w:val="nil"/>
              <w:bottom w:val="single" w:sz="4" w:space="0" w:color="auto"/>
              <w:right w:val="single" w:sz="4" w:space="0" w:color="auto"/>
            </w:tcBorders>
            <w:noWrap/>
            <w:vAlign w:val="center"/>
            <w:hideMark/>
          </w:tcPr>
          <w:p w14:paraId="6C811CE3" w14:textId="77777777" w:rsidR="0000680E" w:rsidRPr="00F10557" w:rsidRDefault="0000680E" w:rsidP="0000680E">
            <w:pPr>
              <w:spacing w:after="0" w:line="240" w:lineRule="auto"/>
              <w:jc w:val="center"/>
              <w:rPr>
                <w:rFonts w:ascii="Arial" w:hAnsi="Arial" w:cs="Arial"/>
                <w:color w:val="000000"/>
                <w:sz w:val="20"/>
                <w:szCs w:val="20"/>
              </w:rPr>
            </w:pPr>
            <w:r w:rsidRPr="00F10557">
              <w:rPr>
                <w:rFonts w:ascii="Arial" w:hAnsi="Arial" w:cs="Arial"/>
                <w:color w:val="000000"/>
                <w:sz w:val="20"/>
                <w:szCs w:val="20"/>
              </w:rPr>
              <w:t>G-P-62</w:t>
            </w:r>
          </w:p>
        </w:tc>
        <w:tc>
          <w:tcPr>
            <w:tcW w:w="1618" w:type="dxa"/>
            <w:tcBorders>
              <w:top w:val="nil"/>
              <w:left w:val="single" w:sz="4" w:space="0" w:color="auto"/>
              <w:bottom w:val="single" w:sz="4" w:space="0" w:color="auto"/>
              <w:right w:val="single" w:sz="4" w:space="0" w:color="auto"/>
            </w:tcBorders>
            <w:shd w:val="clear" w:color="auto" w:fill="auto"/>
            <w:vAlign w:val="center"/>
          </w:tcPr>
          <w:p w14:paraId="5D341DFD" w14:textId="3D6B3545" w:rsidR="0000680E" w:rsidRPr="00F10557" w:rsidRDefault="0000680E" w:rsidP="0000680E">
            <w:pPr>
              <w:spacing w:after="0" w:line="240" w:lineRule="auto"/>
              <w:jc w:val="center"/>
              <w:rPr>
                <w:rFonts w:ascii="Arial" w:hAnsi="Arial" w:cs="Arial"/>
                <w:color w:val="000000"/>
                <w:sz w:val="20"/>
                <w:szCs w:val="20"/>
              </w:rPr>
            </w:pPr>
            <w:r w:rsidRPr="00820377">
              <w:rPr>
                <w:rFonts w:cs="Arial"/>
                <w:sz w:val="18"/>
                <w:szCs w:val="18"/>
              </w:rPr>
              <w:t>100,1</w:t>
            </w:r>
          </w:p>
        </w:tc>
        <w:tc>
          <w:tcPr>
            <w:tcW w:w="1194" w:type="dxa"/>
            <w:tcBorders>
              <w:top w:val="single" w:sz="4" w:space="0" w:color="auto"/>
              <w:left w:val="nil"/>
              <w:bottom w:val="single" w:sz="4" w:space="0" w:color="auto"/>
              <w:right w:val="single" w:sz="4" w:space="0" w:color="auto"/>
            </w:tcBorders>
            <w:vAlign w:val="center"/>
          </w:tcPr>
          <w:p w14:paraId="2A7359C4" w14:textId="0334D89E" w:rsidR="0000680E" w:rsidRPr="00F10557" w:rsidRDefault="0000680E" w:rsidP="0000680E">
            <w:pPr>
              <w:spacing w:after="0" w:line="240" w:lineRule="auto"/>
              <w:jc w:val="center"/>
              <w:rPr>
                <w:rFonts w:ascii="Arial" w:hAnsi="Arial" w:cs="Arial"/>
                <w:color w:val="000000"/>
                <w:sz w:val="20"/>
                <w:szCs w:val="20"/>
              </w:rPr>
            </w:pPr>
            <w:r w:rsidRPr="00F27003">
              <w:rPr>
                <w:rFonts w:ascii="Arial" w:hAnsi="Arial" w:cs="Arial"/>
                <w:sz w:val="20"/>
                <w:szCs w:val="20"/>
              </w:rPr>
              <w:t>KV</w:t>
            </w:r>
          </w:p>
        </w:tc>
        <w:tc>
          <w:tcPr>
            <w:tcW w:w="1134" w:type="dxa"/>
            <w:tcBorders>
              <w:top w:val="single" w:sz="4" w:space="0" w:color="auto"/>
              <w:left w:val="nil"/>
              <w:bottom w:val="single" w:sz="4" w:space="0" w:color="auto"/>
              <w:right w:val="single" w:sz="4" w:space="0" w:color="auto"/>
            </w:tcBorders>
            <w:vAlign w:val="center"/>
          </w:tcPr>
          <w:p w14:paraId="2F6AD9B6" w14:textId="1D66D428" w:rsidR="0000680E" w:rsidRPr="00F10557" w:rsidRDefault="0000680E" w:rsidP="0000680E">
            <w:pPr>
              <w:spacing w:after="0" w:line="240" w:lineRule="auto"/>
              <w:jc w:val="center"/>
              <w:rPr>
                <w:rFonts w:ascii="Arial" w:hAnsi="Arial" w:cs="Arial"/>
                <w:color w:val="000000"/>
                <w:sz w:val="20"/>
                <w:szCs w:val="20"/>
              </w:rPr>
            </w:pPr>
            <w:r w:rsidRPr="00F27003">
              <w:rPr>
                <w:rFonts w:ascii="Arial" w:hAnsi="Arial" w:cs="Arial"/>
                <w:sz w:val="20"/>
                <w:szCs w:val="20"/>
              </w:rPr>
              <w:t>KKV</w:t>
            </w:r>
          </w:p>
        </w:tc>
      </w:tr>
      <w:tr w:rsidR="0000680E" w:rsidRPr="00F10557" w14:paraId="7F79F447" w14:textId="312EF110" w:rsidTr="00F078D7">
        <w:trPr>
          <w:trHeight w:val="300"/>
          <w:jc w:val="center"/>
        </w:trPr>
        <w:tc>
          <w:tcPr>
            <w:tcW w:w="988" w:type="dxa"/>
            <w:tcBorders>
              <w:top w:val="nil"/>
              <w:left w:val="single" w:sz="4" w:space="0" w:color="auto"/>
              <w:bottom w:val="single" w:sz="4" w:space="0" w:color="auto"/>
              <w:right w:val="single" w:sz="4" w:space="0" w:color="auto"/>
            </w:tcBorders>
            <w:noWrap/>
            <w:vAlign w:val="center"/>
            <w:hideMark/>
          </w:tcPr>
          <w:p w14:paraId="4F9296EA" w14:textId="77777777" w:rsidR="0000680E" w:rsidRPr="00F10557" w:rsidRDefault="0000680E" w:rsidP="0000680E">
            <w:pPr>
              <w:spacing w:after="0" w:line="240" w:lineRule="auto"/>
              <w:jc w:val="center"/>
              <w:rPr>
                <w:rFonts w:ascii="Arial" w:hAnsi="Arial" w:cs="Arial"/>
                <w:color w:val="000000"/>
                <w:sz w:val="20"/>
                <w:szCs w:val="20"/>
              </w:rPr>
            </w:pPr>
            <w:r w:rsidRPr="00F10557">
              <w:rPr>
                <w:rFonts w:ascii="Arial" w:hAnsi="Arial" w:cs="Arial"/>
                <w:color w:val="000000"/>
                <w:sz w:val="20"/>
                <w:szCs w:val="20"/>
              </w:rPr>
              <w:t>4.</w:t>
            </w:r>
          </w:p>
        </w:tc>
        <w:tc>
          <w:tcPr>
            <w:tcW w:w="1275" w:type="dxa"/>
            <w:tcBorders>
              <w:top w:val="nil"/>
              <w:left w:val="nil"/>
              <w:bottom w:val="single" w:sz="4" w:space="0" w:color="auto"/>
              <w:right w:val="single" w:sz="4" w:space="0" w:color="auto"/>
            </w:tcBorders>
            <w:noWrap/>
            <w:vAlign w:val="center"/>
            <w:hideMark/>
          </w:tcPr>
          <w:p w14:paraId="45B46493" w14:textId="77777777" w:rsidR="0000680E" w:rsidRPr="00F10557" w:rsidRDefault="0000680E" w:rsidP="0000680E">
            <w:pPr>
              <w:spacing w:after="0" w:line="240" w:lineRule="auto"/>
              <w:jc w:val="center"/>
              <w:rPr>
                <w:rFonts w:ascii="Arial" w:hAnsi="Arial" w:cs="Arial"/>
                <w:color w:val="000000"/>
                <w:sz w:val="20"/>
                <w:szCs w:val="20"/>
              </w:rPr>
            </w:pPr>
            <w:r w:rsidRPr="00F10557">
              <w:rPr>
                <w:rFonts w:ascii="Arial" w:hAnsi="Arial" w:cs="Arial"/>
                <w:color w:val="000000"/>
                <w:sz w:val="20"/>
                <w:szCs w:val="20"/>
              </w:rPr>
              <w:t>G-P-62A</w:t>
            </w:r>
          </w:p>
        </w:tc>
        <w:tc>
          <w:tcPr>
            <w:tcW w:w="1618" w:type="dxa"/>
            <w:tcBorders>
              <w:top w:val="nil"/>
              <w:left w:val="single" w:sz="4" w:space="0" w:color="auto"/>
              <w:bottom w:val="single" w:sz="4" w:space="0" w:color="auto"/>
              <w:right w:val="single" w:sz="4" w:space="0" w:color="auto"/>
            </w:tcBorders>
            <w:shd w:val="clear" w:color="auto" w:fill="auto"/>
            <w:vAlign w:val="center"/>
          </w:tcPr>
          <w:p w14:paraId="2B1C807D" w14:textId="54E76C49" w:rsidR="0000680E" w:rsidRPr="00F10557" w:rsidRDefault="0000680E" w:rsidP="0000680E">
            <w:pPr>
              <w:spacing w:after="0" w:line="240" w:lineRule="auto"/>
              <w:jc w:val="center"/>
              <w:rPr>
                <w:rFonts w:ascii="Arial" w:hAnsi="Arial" w:cs="Arial"/>
                <w:color w:val="000000"/>
                <w:sz w:val="20"/>
                <w:szCs w:val="20"/>
              </w:rPr>
            </w:pPr>
            <w:r w:rsidRPr="00820377">
              <w:rPr>
                <w:rFonts w:cs="Arial"/>
                <w:sz w:val="18"/>
                <w:szCs w:val="18"/>
              </w:rPr>
              <w:t>36,4</w:t>
            </w:r>
          </w:p>
        </w:tc>
        <w:tc>
          <w:tcPr>
            <w:tcW w:w="1194" w:type="dxa"/>
            <w:tcBorders>
              <w:top w:val="single" w:sz="4" w:space="0" w:color="auto"/>
              <w:left w:val="nil"/>
              <w:bottom w:val="single" w:sz="4" w:space="0" w:color="auto"/>
              <w:right w:val="single" w:sz="4" w:space="0" w:color="auto"/>
            </w:tcBorders>
            <w:vAlign w:val="center"/>
          </w:tcPr>
          <w:p w14:paraId="201BA4F3" w14:textId="0CE5C333" w:rsidR="0000680E" w:rsidRPr="00F10557" w:rsidRDefault="0000680E" w:rsidP="0000680E">
            <w:pPr>
              <w:spacing w:after="0" w:line="240" w:lineRule="auto"/>
              <w:jc w:val="center"/>
              <w:rPr>
                <w:rFonts w:ascii="Arial" w:hAnsi="Arial" w:cs="Arial"/>
                <w:color w:val="000000"/>
                <w:sz w:val="20"/>
                <w:szCs w:val="20"/>
              </w:rPr>
            </w:pPr>
            <w:r w:rsidRPr="00F27003">
              <w:rPr>
                <w:rFonts w:ascii="Arial" w:hAnsi="Arial" w:cs="Arial"/>
                <w:sz w:val="20"/>
                <w:szCs w:val="20"/>
              </w:rPr>
              <w:t>K</w:t>
            </w:r>
          </w:p>
        </w:tc>
        <w:tc>
          <w:tcPr>
            <w:tcW w:w="1134" w:type="dxa"/>
            <w:tcBorders>
              <w:top w:val="single" w:sz="4" w:space="0" w:color="auto"/>
              <w:left w:val="nil"/>
              <w:bottom w:val="single" w:sz="4" w:space="0" w:color="auto"/>
              <w:right w:val="single" w:sz="4" w:space="0" w:color="auto"/>
            </w:tcBorders>
            <w:vAlign w:val="center"/>
          </w:tcPr>
          <w:p w14:paraId="70E2B366" w14:textId="657E3CA3" w:rsidR="0000680E" w:rsidRPr="00F10557" w:rsidRDefault="0000680E" w:rsidP="0000680E">
            <w:pPr>
              <w:spacing w:after="0" w:line="240" w:lineRule="auto"/>
              <w:jc w:val="center"/>
              <w:rPr>
                <w:rFonts w:ascii="Arial" w:hAnsi="Arial" w:cs="Arial"/>
                <w:color w:val="000000"/>
                <w:sz w:val="20"/>
                <w:szCs w:val="20"/>
              </w:rPr>
            </w:pPr>
            <w:r w:rsidRPr="00F27003">
              <w:rPr>
                <w:rFonts w:ascii="Arial" w:hAnsi="Arial" w:cs="Arial"/>
                <w:sz w:val="20"/>
                <w:szCs w:val="20"/>
              </w:rPr>
              <w:t>KK</w:t>
            </w:r>
          </w:p>
        </w:tc>
      </w:tr>
      <w:tr w:rsidR="0000680E" w:rsidRPr="00F10557" w14:paraId="515242D3" w14:textId="44093FEC" w:rsidTr="00F078D7">
        <w:trPr>
          <w:trHeight w:val="300"/>
          <w:jc w:val="center"/>
        </w:trPr>
        <w:tc>
          <w:tcPr>
            <w:tcW w:w="988" w:type="dxa"/>
            <w:tcBorders>
              <w:top w:val="nil"/>
              <w:left w:val="single" w:sz="4" w:space="0" w:color="auto"/>
              <w:bottom w:val="single" w:sz="4" w:space="0" w:color="auto"/>
              <w:right w:val="single" w:sz="4" w:space="0" w:color="auto"/>
            </w:tcBorders>
            <w:noWrap/>
            <w:vAlign w:val="center"/>
            <w:hideMark/>
          </w:tcPr>
          <w:p w14:paraId="049D42D4" w14:textId="77777777" w:rsidR="0000680E" w:rsidRPr="00F10557" w:rsidRDefault="0000680E" w:rsidP="0000680E">
            <w:pPr>
              <w:spacing w:after="0" w:line="240" w:lineRule="auto"/>
              <w:jc w:val="center"/>
              <w:rPr>
                <w:rFonts w:ascii="Arial" w:hAnsi="Arial" w:cs="Arial"/>
                <w:color w:val="000000"/>
                <w:sz w:val="20"/>
                <w:szCs w:val="20"/>
              </w:rPr>
            </w:pPr>
            <w:r w:rsidRPr="00F10557">
              <w:rPr>
                <w:rFonts w:ascii="Arial" w:hAnsi="Arial" w:cs="Arial"/>
                <w:color w:val="000000"/>
                <w:sz w:val="20"/>
                <w:szCs w:val="20"/>
              </w:rPr>
              <w:t>5.</w:t>
            </w:r>
          </w:p>
        </w:tc>
        <w:tc>
          <w:tcPr>
            <w:tcW w:w="1275" w:type="dxa"/>
            <w:tcBorders>
              <w:top w:val="nil"/>
              <w:left w:val="nil"/>
              <w:bottom w:val="single" w:sz="4" w:space="0" w:color="auto"/>
              <w:right w:val="single" w:sz="4" w:space="0" w:color="auto"/>
            </w:tcBorders>
            <w:noWrap/>
            <w:vAlign w:val="center"/>
            <w:hideMark/>
          </w:tcPr>
          <w:p w14:paraId="20197C62" w14:textId="77777777" w:rsidR="0000680E" w:rsidRPr="00F10557" w:rsidRDefault="0000680E" w:rsidP="0000680E">
            <w:pPr>
              <w:spacing w:after="0" w:line="240" w:lineRule="auto"/>
              <w:jc w:val="center"/>
              <w:rPr>
                <w:rFonts w:ascii="Arial" w:hAnsi="Arial" w:cs="Arial"/>
                <w:color w:val="000000"/>
                <w:sz w:val="20"/>
                <w:szCs w:val="20"/>
              </w:rPr>
            </w:pPr>
            <w:r w:rsidRPr="00F10557">
              <w:rPr>
                <w:rFonts w:ascii="Arial" w:hAnsi="Arial" w:cs="Arial"/>
                <w:color w:val="000000"/>
                <w:sz w:val="20"/>
                <w:szCs w:val="20"/>
              </w:rPr>
              <w:t>G-P-63</w:t>
            </w:r>
          </w:p>
        </w:tc>
        <w:tc>
          <w:tcPr>
            <w:tcW w:w="1618" w:type="dxa"/>
            <w:tcBorders>
              <w:top w:val="nil"/>
              <w:left w:val="single" w:sz="4" w:space="0" w:color="auto"/>
              <w:bottom w:val="single" w:sz="4" w:space="0" w:color="auto"/>
              <w:right w:val="single" w:sz="4" w:space="0" w:color="auto"/>
            </w:tcBorders>
            <w:shd w:val="clear" w:color="auto" w:fill="auto"/>
            <w:vAlign w:val="center"/>
          </w:tcPr>
          <w:p w14:paraId="11A71160" w14:textId="4D320CA7" w:rsidR="0000680E" w:rsidRPr="00F10557" w:rsidRDefault="0000680E" w:rsidP="0000680E">
            <w:pPr>
              <w:spacing w:after="0" w:line="240" w:lineRule="auto"/>
              <w:jc w:val="center"/>
              <w:rPr>
                <w:rFonts w:ascii="Arial" w:hAnsi="Arial" w:cs="Arial"/>
                <w:color w:val="000000"/>
                <w:sz w:val="20"/>
                <w:szCs w:val="20"/>
              </w:rPr>
            </w:pPr>
            <w:r w:rsidRPr="00820377">
              <w:rPr>
                <w:rFonts w:cs="Arial"/>
                <w:sz w:val="18"/>
                <w:szCs w:val="18"/>
              </w:rPr>
              <w:t>29,9</w:t>
            </w:r>
          </w:p>
        </w:tc>
        <w:tc>
          <w:tcPr>
            <w:tcW w:w="1194" w:type="dxa"/>
            <w:tcBorders>
              <w:top w:val="single" w:sz="4" w:space="0" w:color="auto"/>
              <w:left w:val="nil"/>
              <w:bottom w:val="single" w:sz="4" w:space="0" w:color="auto"/>
              <w:right w:val="single" w:sz="4" w:space="0" w:color="auto"/>
            </w:tcBorders>
            <w:vAlign w:val="center"/>
          </w:tcPr>
          <w:p w14:paraId="41F43551" w14:textId="36E93380" w:rsidR="0000680E" w:rsidRPr="00F10557" w:rsidRDefault="0000680E" w:rsidP="0000680E">
            <w:pPr>
              <w:spacing w:after="0" w:line="240" w:lineRule="auto"/>
              <w:jc w:val="center"/>
              <w:rPr>
                <w:rFonts w:ascii="Arial" w:hAnsi="Arial" w:cs="Arial"/>
                <w:color w:val="000000"/>
                <w:sz w:val="20"/>
                <w:szCs w:val="20"/>
              </w:rPr>
            </w:pPr>
            <w:r w:rsidRPr="00F27003">
              <w:rPr>
                <w:rFonts w:ascii="Arial" w:hAnsi="Arial" w:cs="Arial"/>
                <w:sz w:val="20"/>
                <w:szCs w:val="20"/>
              </w:rPr>
              <w:t>K</w:t>
            </w:r>
          </w:p>
        </w:tc>
        <w:tc>
          <w:tcPr>
            <w:tcW w:w="1134" w:type="dxa"/>
            <w:tcBorders>
              <w:top w:val="single" w:sz="4" w:space="0" w:color="auto"/>
              <w:left w:val="nil"/>
              <w:bottom w:val="single" w:sz="4" w:space="0" w:color="auto"/>
              <w:right w:val="single" w:sz="4" w:space="0" w:color="auto"/>
            </w:tcBorders>
            <w:vAlign w:val="center"/>
          </w:tcPr>
          <w:p w14:paraId="31E621EB" w14:textId="2B6979C3" w:rsidR="0000680E" w:rsidRPr="00F10557" w:rsidRDefault="0000680E" w:rsidP="0000680E">
            <w:pPr>
              <w:spacing w:after="0" w:line="240" w:lineRule="auto"/>
              <w:jc w:val="center"/>
              <w:rPr>
                <w:rFonts w:ascii="Arial" w:hAnsi="Arial" w:cs="Arial"/>
                <w:color w:val="000000"/>
                <w:sz w:val="20"/>
                <w:szCs w:val="20"/>
              </w:rPr>
            </w:pPr>
            <w:r w:rsidRPr="00F27003">
              <w:rPr>
                <w:rFonts w:ascii="Arial" w:hAnsi="Arial" w:cs="Arial"/>
                <w:sz w:val="20"/>
                <w:szCs w:val="20"/>
              </w:rPr>
              <w:t>KK</w:t>
            </w:r>
          </w:p>
        </w:tc>
      </w:tr>
      <w:tr w:rsidR="0000680E" w:rsidRPr="00F10557" w14:paraId="365A92FB" w14:textId="64AFFE66" w:rsidTr="00F078D7">
        <w:trPr>
          <w:trHeight w:val="300"/>
          <w:jc w:val="center"/>
        </w:trPr>
        <w:tc>
          <w:tcPr>
            <w:tcW w:w="988" w:type="dxa"/>
            <w:tcBorders>
              <w:top w:val="nil"/>
              <w:left w:val="single" w:sz="4" w:space="0" w:color="auto"/>
              <w:bottom w:val="single" w:sz="4" w:space="0" w:color="auto"/>
              <w:right w:val="single" w:sz="4" w:space="0" w:color="auto"/>
            </w:tcBorders>
            <w:noWrap/>
            <w:vAlign w:val="center"/>
            <w:hideMark/>
          </w:tcPr>
          <w:p w14:paraId="5BDA8645" w14:textId="77777777" w:rsidR="0000680E" w:rsidRPr="00F10557" w:rsidRDefault="0000680E" w:rsidP="0000680E">
            <w:pPr>
              <w:spacing w:after="0" w:line="240" w:lineRule="auto"/>
              <w:jc w:val="center"/>
              <w:rPr>
                <w:rFonts w:ascii="Arial" w:hAnsi="Arial" w:cs="Arial"/>
                <w:color w:val="000000"/>
                <w:sz w:val="20"/>
                <w:szCs w:val="20"/>
              </w:rPr>
            </w:pPr>
            <w:r w:rsidRPr="00F10557">
              <w:rPr>
                <w:rFonts w:ascii="Arial" w:hAnsi="Arial" w:cs="Arial"/>
                <w:color w:val="000000"/>
                <w:sz w:val="20"/>
                <w:szCs w:val="20"/>
              </w:rPr>
              <w:t>6.</w:t>
            </w:r>
          </w:p>
        </w:tc>
        <w:tc>
          <w:tcPr>
            <w:tcW w:w="1275" w:type="dxa"/>
            <w:tcBorders>
              <w:top w:val="nil"/>
              <w:left w:val="nil"/>
              <w:bottom w:val="single" w:sz="4" w:space="0" w:color="auto"/>
              <w:right w:val="single" w:sz="4" w:space="0" w:color="auto"/>
            </w:tcBorders>
            <w:noWrap/>
            <w:vAlign w:val="center"/>
            <w:hideMark/>
          </w:tcPr>
          <w:p w14:paraId="695DFB4D" w14:textId="77777777" w:rsidR="0000680E" w:rsidRPr="00F10557" w:rsidRDefault="0000680E" w:rsidP="0000680E">
            <w:pPr>
              <w:spacing w:after="0" w:line="240" w:lineRule="auto"/>
              <w:jc w:val="center"/>
              <w:rPr>
                <w:rFonts w:ascii="Arial" w:hAnsi="Arial" w:cs="Arial"/>
                <w:color w:val="000000"/>
                <w:sz w:val="20"/>
                <w:szCs w:val="20"/>
              </w:rPr>
            </w:pPr>
            <w:r w:rsidRPr="00F10557">
              <w:rPr>
                <w:rFonts w:ascii="Arial" w:hAnsi="Arial" w:cs="Arial"/>
                <w:color w:val="000000"/>
                <w:sz w:val="20"/>
                <w:szCs w:val="20"/>
              </w:rPr>
              <w:t>G-P-64</w:t>
            </w:r>
          </w:p>
        </w:tc>
        <w:tc>
          <w:tcPr>
            <w:tcW w:w="1618" w:type="dxa"/>
            <w:tcBorders>
              <w:top w:val="nil"/>
              <w:left w:val="single" w:sz="4" w:space="0" w:color="auto"/>
              <w:bottom w:val="single" w:sz="4" w:space="0" w:color="auto"/>
              <w:right w:val="single" w:sz="4" w:space="0" w:color="auto"/>
            </w:tcBorders>
            <w:shd w:val="clear" w:color="auto" w:fill="auto"/>
            <w:vAlign w:val="center"/>
          </w:tcPr>
          <w:p w14:paraId="77709D97" w14:textId="141C3E3C" w:rsidR="0000680E" w:rsidRPr="00F10557" w:rsidRDefault="0000680E" w:rsidP="0000680E">
            <w:pPr>
              <w:spacing w:after="0" w:line="240" w:lineRule="auto"/>
              <w:jc w:val="center"/>
              <w:rPr>
                <w:rFonts w:ascii="Arial" w:hAnsi="Arial" w:cs="Arial"/>
                <w:color w:val="000000"/>
                <w:sz w:val="20"/>
                <w:szCs w:val="20"/>
              </w:rPr>
            </w:pPr>
            <w:r w:rsidRPr="00820377">
              <w:rPr>
                <w:rFonts w:cs="Arial"/>
                <w:sz w:val="18"/>
                <w:szCs w:val="18"/>
              </w:rPr>
              <w:t>39,0</w:t>
            </w:r>
          </w:p>
        </w:tc>
        <w:tc>
          <w:tcPr>
            <w:tcW w:w="1194" w:type="dxa"/>
            <w:tcBorders>
              <w:top w:val="single" w:sz="4" w:space="0" w:color="auto"/>
              <w:left w:val="nil"/>
              <w:bottom w:val="single" w:sz="4" w:space="0" w:color="auto"/>
              <w:right w:val="single" w:sz="4" w:space="0" w:color="auto"/>
            </w:tcBorders>
            <w:vAlign w:val="center"/>
          </w:tcPr>
          <w:p w14:paraId="487D7E07" w14:textId="0870F387" w:rsidR="0000680E" w:rsidRPr="00F10557" w:rsidRDefault="0000680E" w:rsidP="0000680E">
            <w:pPr>
              <w:spacing w:after="0" w:line="240" w:lineRule="auto"/>
              <w:jc w:val="center"/>
              <w:rPr>
                <w:rFonts w:ascii="Arial" w:hAnsi="Arial" w:cs="Arial"/>
                <w:color w:val="000000"/>
                <w:sz w:val="20"/>
                <w:szCs w:val="20"/>
              </w:rPr>
            </w:pPr>
            <w:r w:rsidRPr="00F27003">
              <w:rPr>
                <w:rFonts w:ascii="Arial" w:hAnsi="Arial" w:cs="Arial"/>
                <w:sz w:val="20"/>
                <w:szCs w:val="20"/>
              </w:rPr>
              <w:t>K</w:t>
            </w:r>
          </w:p>
        </w:tc>
        <w:tc>
          <w:tcPr>
            <w:tcW w:w="1134" w:type="dxa"/>
            <w:tcBorders>
              <w:top w:val="single" w:sz="4" w:space="0" w:color="auto"/>
              <w:left w:val="nil"/>
              <w:bottom w:val="single" w:sz="4" w:space="0" w:color="auto"/>
              <w:right w:val="single" w:sz="4" w:space="0" w:color="auto"/>
            </w:tcBorders>
            <w:vAlign w:val="center"/>
          </w:tcPr>
          <w:p w14:paraId="4EBF7A94" w14:textId="703B32AB" w:rsidR="0000680E" w:rsidRPr="00F10557" w:rsidRDefault="0000680E" w:rsidP="0000680E">
            <w:pPr>
              <w:spacing w:after="0" w:line="240" w:lineRule="auto"/>
              <w:jc w:val="center"/>
              <w:rPr>
                <w:rFonts w:ascii="Arial" w:hAnsi="Arial" w:cs="Arial"/>
                <w:color w:val="000000"/>
                <w:sz w:val="20"/>
                <w:szCs w:val="20"/>
              </w:rPr>
            </w:pPr>
            <w:r w:rsidRPr="00F27003">
              <w:rPr>
                <w:rFonts w:ascii="Arial" w:hAnsi="Arial" w:cs="Arial"/>
                <w:sz w:val="20"/>
                <w:szCs w:val="20"/>
              </w:rPr>
              <w:t>KK</w:t>
            </w:r>
          </w:p>
        </w:tc>
      </w:tr>
      <w:tr w:rsidR="0000680E" w:rsidRPr="00F10557" w14:paraId="14FBA0F3" w14:textId="22CE4C58" w:rsidTr="00F078D7">
        <w:trPr>
          <w:trHeight w:val="300"/>
          <w:jc w:val="center"/>
        </w:trPr>
        <w:tc>
          <w:tcPr>
            <w:tcW w:w="988" w:type="dxa"/>
            <w:tcBorders>
              <w:top w:val="nil"/>
              <w:left w:val="single" w:sz="4" w:space="0" w:color="auto"/>
              <w:bottom w:val="single" w:sz="4" w:space="0" w:color="auto"/>
              <w:right w:val="single" w:sz="4" w:space="0" w:color="auto"/>
            </w:tcBorders>
            <w:noWrap/>
            <w:vAlign w:val="center"/>
            <w:hideMark/>
          </w:tcPr>
          <w:p w14:paraId="4BC57B07" w14:textId="77777777" w:rsidR="0000680E" w:rsidRPr="00F10557" w:rsidRDefault="0000680E" w:rsidP="0000680E">
            <w:pPr>
              <w:spacing w:after="0" w:line="240" w:lineRule="auto"/>
              <w:jc w:val="center"/>
              <w:rPr>
                <w:rFonts w:ascii="Arial" w:hAnsi="Arial" w:cs="Arial"/>
                <w:color w:val="000000"/>
                <w:sz w:val="20"/>
                <w:szCs w:val="20"/>
              </w:rPr>
            </w:pPr>
            <w:r w:rsidRPr="00F10557">
              <w:rPr>
                <w:rFonts w:ascii="Arial" w:hAnsi="Arial" w:cs="Arial"/>
                <w:color w:val="000000"/>
                <w:sz w:val="20"/>
                <w:szCs w:val="20"/>
              </w:rPr>
              <w:t>7.</w:t>
            </w:r>
          </w:p>
        </w:tc>
        <w:tc>
          <w:tcPr>
            <w:tcW w:w="1275" w:type="dxa"/>
            <w:tcBorders>
              <w:top w:val="nil"/>
              <w:left w:val="nil"/>
              <w:bottom w:val="single" w:sz="4" w:space="0" w:color="auto"/>
              <w:right w:val="single" w:sz="4" w:space="0" w:color="auto"/>
            </w:tcBorders>
            <w:noWrap/>
            <w:vAlign w:val="center"/>
            <w:hideMark/>
          </w:tcPr>
          <w:p w14:paraId="720D9F32" w14:textId="77777777" w:rsidR="0000680E" w:rsidRPr="00F10557" w:rsidRDefault="0000680E" w:rsidP="0000680E">
            <w:pPr>
              <w:spacing w:after="0" w:line="240" w:lineRule="auto"/>
              <w:jc w:val="center"/>
              <w:rPr>
                <w:rFonts w:ascii="Arial" w:hAnsi="Arial" w:cs="Arial"/>
                <w:color w:val="000000"/>
                <w:sz w:val="20"/>
                <w:szCs w:val="20"/>
              </w:rPr>
            </w:pPr>
            <w:r w:rsidRPr="00F10557">
              <w:rPr>
                <w:rFonts w:ascii="Arial" w:hAnsi="Arial" w:cs="Arial"/>
                <w:color w:val="000000"/>
                <w:sz w:val="20"/>
                <w:szCs w:val="20"/>
              </w:rPr>
              <w:t>G-P-65</w:t>
            </w:r>
          </w:p>
        </w:tc>
        <w:tc>
          <w:tcPr>
            <w:tcW w:w="1618" w:type="dxa"/>
            <w:tcBorders>
              <w:top w:val="nil"/>
              <w:left w:val="single" w:sz="4" w:space="0" w:color="auto"/>
              <w:bottom w:val="single" w:sz="4" w:space="0" w:color="auto"/>
              <w:right w:val="single" w:sz="4" w:space="0" w:color="auto"/>
            </w:tcBorders>
            <w:shd w:val="clear" w:color="auto" w:fill="auto"/>
            <w:vAlign w:val="center"/>
          </w:tcPr>
          <w:p w14:paraId="35EE6092" w14:textId="1A8C35ED" w:rsidR="0000680E" w:rsidRPr="00F10557" w:rsidRDefault="0000680E" w:rsidP="0000680E">
            <w:pPr>
              <w:spacing w:after="0" w:line="240" w:lineRule="auto"/>
              <w:jc w:val="center"/>
              <w:rPr>
                <w:rFonts w:ascii="Arial" w:hAnsi="Arial" w:cs="Arial"/>
                <w:color w:val="000000"/>
                <w:sz w:val="20"/>
                <w:szCs w:val="20"/>
              </w:rPr>
            </w:pPr>
            <w:r w:rsidRPr="00820377">
              <w:rPr>
                <w:rFonts w:cs="Arial"/>
                <w:sz w:val="18"/>
                <w:szCs w:val="18"/>
              </w:rPr>
              <w:t>46,8</w:t>
            </w:r>
          </w:p>
        </w:tc>
        <w:tc>
          <w:tcPr>
            <w:tcW w:w="1194" w:type="dxa"/>
            <w:tcBorders>
              <w:top w:val="single" w:sz="4" w:space="0" w:color="auto"/>
              <w:left w:val="nil"/>
              <w:bottom w:val="single" w:sz="4" w:space="0" w:color="auto"/>
              <w:right w:val="single" w:sz="4" w:space="0" w:color="auto"/>
            </w:tcBorders>
            <w:vAlign w:val="center"/>
          </w:tcPr>
          <w:p w14:paraId="141EA327" w14:textId="2A13C5E7" w:rsidR="0000680E" w:rsidRPr="00F10557" w:rsidRDefault="0000680E" w:rsidP="0000680E">
            <w:pPr>
              <w:spacing w:after="0" w:line="240" w:lineRule="auto"/>
              <w:jc w:val="center"/>
              <w:rPr>
                <w:rFonts w:ascii="Arial" w:hAnsi="Arial" w:cs="Arial"/>
                <w:color w:val="000000"/>
                <w:sz w:val="20"/>
                <w:szCs w:val="20"/>
              </w:rPr>
            </w:pPr>
            <w:r w:rsidRPr="00F27003">
              <w:rPr>
                <w:rFonts w:ascii="Arial" w:hAnsi="Arial" w:cs="Arial"/>
                <w:sz w:val="20"/>
                <w:szCs w:val="20"/>
              </w:rPr>
              <w:t>K</w:t>
            </w:r>
          </w:p>
        </w:tc>
        <w:tc>
          <w:tcPr>
            <w:tcW w:w="1134" w:type="dxa"/>
            <w:tcBorders>
              <w:top w:val="single" w:sz="4" w:space="0" w:color="auto"/>
              <w:left w:val="nil"/>
              <w:bottom w:val="single" w:sz="4" w:space="0" w:color="auto"/>
              <w:right w:val="single" w:sz="4" w:space="0" w:color="auto"/>
            </w:tcBorders>
            <w:vAlign w:val="center"/>
          </w:tcPr>
          <w:p w14:paraId="5F5397DF" w14:textId="539C0B74" w:rsidR="0000680E" w:rsidRPr="00F10557" w:rsidRDefault="0000680E" w:rsidP="0000680E">
            <w:pPr>
              <w:spacing w:after="0" w:line="240" w:lineRule="auto"/>
              <w:jc w:val="center"/>
              <w:rPr>
                <w:rFonts w:ascii="Arial" w:hAnsi="Arial" w:cs="Arial"/>
                <w:color w:val="000000"/>
                <w:sz w:val="20"/>
                <w:szCs w:val="20"/>
              </w:rPr>
            </w:pPr>
            <w:r w:rsidRPr="00F27003">
              <w:rPr>
                <w:rFonts w:ascii="Arial" w:hAnsi="Arial" w:cs="Arial"/>
                <w:sz w:val="20"/>
                <w:szCs w:val="20"/>
              </w:rPr>
              <w:t>KK</w:t>
            </w:r>
          </w:p>
        </w:tc>
      </w:tr>
      <w:tr w:rsidR="0000680E" w:rsidRPr="00F10557" w14:paraId="5E50BEBA" w14:textId="24F61FED" w:rsidTr="00F078D7">
        <w:trPr>
          <w:trHeight w:val="300"/>
          <w:jc w:val="center"/>
        </w:trPr>
        <w:tc>
          <w:tcPr>
            <w:tcW w:w="988" w:type="dxa"/>
            <w:tcBorders>
              <w:top w:val="nil"/>
              <w:left w:val="single" w:sz="4" w:space="0" w:color="auto"/>
              <w:bottom w:val="single" w:sz="4" w:space="0" w:color="auto"/>
              <w:right w:val="single" w:sz="4" w:space="0" w:color="auto"/>
            </w:tcBorders>
            <w:noWrap/>
            <w:vAlign w:val="center"/>
            <w:hideMark/>
          </w:tcPr>
          <w:p w14:paraId="145A50F0" w14:textId="77777777" w:rsidR="0000680E" w:rsidRPr="00F10557" w:rsidRDefault="0000680E" w:rsidP="0000680E">
            <w:pPr>
              <w:spacing w:after="0" w:line="240" w:lineRule="auto"/>
              <w:jc w:val="center"/>
              <w:rPr>
                <w:rFonts w:ascii="Arial" w:hAnsi="Arial" w:cs="Arial"/>
                <w:color w:val="000000"/>
                <w:sz w:val="20"/>
                <w:szCs w:val="20"/>
              </w:rPr>
            </w:pPr>
            <w:r w:rsidRPr="00F10557">
              <w:rPr>
                <w:rFonts w:ascii="Arial" w:hAnsi="Arial" w:cs="Arial"/>
                <w:color w:val="000000"/>
                <w:sz w:val="20"/>
                <w:szCs w:val="20"/>
              </w:rPr>
              <w:t>8.</w:t>
            </w:r>
          </w:p>
        </w:tc>
        <w:tc>
          <w:tcPr>
            <w:tcW w:w="1275" w:type="dxa"/>
            <w:tcBorders>
              <w:top w:val="nil"/>
              <w:left w:val="nil"/>
              <w:bottom w:val="single" w:sz="4" w:space="0" w:color="auto"/>
              <w:right w:val="single" w:sz="4" w:space="0" w:color="auto"/>
            </w:tcBorders>
            <w:noWrap/>
            <w:vAlign w:val="center"/>
            <w:hideMark/>
          </w:tcPr>
          <w:p w14:paraId="67DFC5AD" w14:textId="77777777" w:rsidR="0000680E" w:rsidRPr="00F10557" w:rsidRDefault="0000680E" w:rsidP="0000680E">
            <w:pPr>
              <w:spacing w:after="0" w:line="240" w:lineRule="auto"/>
              <w:jc w:val="center"/>
              <w:rPr>
                <w:rFonts w:ascii="Arial" w:hAnsi="Arial" w:cs="Arial"/>
                <w:color w:val="000000"/>
                <w:sz w:val="20"/>
                <w:szCs w:val="20"/>
              </w:rPr>
            </w:pPr>
            <w:r w:rsidRPr="00F10557">
              <w:rPr>
                <w:rFonts w:ascii="Arial" w:hAnsi="Arial" w:cs="Arial"/>
                <w:color w:val="000000"/>
                <w:sz w:val="20"/>
                <w:szCs w:val="20"/>
              </w:rPr>
              <w:t>G-P-66</w:t>
            </w:r>
          </w:p>
        </w:tc>
        <w:tc>
          <w:tcPr>
            <w:tcW w:w="1618" w:type="dxa"/>
            <w:tcBorders>
              <w:top w:val="nil"/>
              <w:left w:val="single" w:sz="4" w:space="0" w:color="auto"/>
              <w:bottom w:val="single" w:sz="4" w:space="0" w:color="auto"/>
              <w:right w:val="single" w:sz="4" w:space="0" w:color="auto"/>
            </w:tcBorders>
            <w:shd w:val="clear" w:color="auto" w:fill="auto"/>
            <w:vAlign w:val="center"/>
          </w:tcPr>
          <w:p w14:paraId="7A926C46" w14:textId="0FFD8C6F" w:rsidR="0000680E" w:rsidRPr="00F10557" w:rsidRDefault="0000680E" w:rsidP="0000680E">
            <w:pPr>
              <w:spacing w:after="0" w:line="240" w:lineRule="auto"/>
              <w:jc w:val="center"/>
              <w:rPr>
                <w:rFonts w:ascii="Arial" w:hAnsi="Arial" w:cs="Arial"/>
                <w:color w:val="000000"/>
                <w:sz w:val="20"/>
                <w:szCs w:val="20"/>
              </w:rPr>
            </w:pPr>
            <w:r w:rsidRPr="00820377">
              <w:rPr>
                <w:rFonts w:cs="Arial"/>
                <w:sz w:val="18"/>
                <w:szCs w:val="18"/>
              </w:rPr>
              <w:t>54,6</w:t>
            </w:r>
          </w:p>
        </w:tc>
        <w:tc>
          <w:tcPr>
            <w:tcW w:w="1194" w:type="dxa"/>
            <w:tcBorders>
              <w:top w:val="single" w:sz="4" w:space="0" w:color="auto"/>
              <w:left w:val="nil"/>
              <w:bottom w:val="single" w:sz="4" w:space="0" w:color="auto"/>
              <w:right w:val="single" w:sz="4" w:space="0" w:color="auto"/>
            </w:tcBorders>
            <w:vAlign w:val="center"/>
          </w:tcPr>
          <w:p w14:paraId="3A927279" w14:textId="2470477F" w:rsidR="0000680E" w:rsidRPr="00F10557" w:rsidRDefault="0000680E" w:rsidP="0000680E">
            <w:pPr>
              <w:spacing w:after="0" w:line="240" w:lineRule="auto"/>
              <w:jc w:val="center"/>
              <w:rPr>
                <w:rFonts w:ascii="Arial" w:hAnsi="Arial" w:cs="Arial"/>
                <w:color w:val="000000"/>
                <w:sz w:val="20"/>
                <w:szCs w:val="20"/>
              </w:rPr>
            </w:pPr>
            <w:r w:rsidRPr="00F27003">
              <w:rPr>
                <w:rFonts w:ascii="Arial" w:hAnsi="Arial" w:cs="Arial"/>
                <w:sz w:val="20"/>
                <w:szCs w:val="20"/>
              </w:rPr>
              <w:t>K</w:t>
            </w:r>
          </w:p>
        </w:tc>
        <w:tc>
          <w:tcPr>
            <w:tcW w:w="1134" w:type="dxa"/>
            <w:tcBorders>
              <w:top w:val="single" w:sz="4" w:space="0" w:color="auto"/>
              <w:left w:val="nil"/>
              <w:bottom w:val="single" w:sz="4" w:space="0" w:color="auto"/>
              <w:right w:val="single" w:sz="4" w:space="0" w:color="auto"/>
            </w:tcBorders>
            <w:vAlign w:val="center"/>
          </w:tcPr>
          <w:p w14:paraId="11339FBE" w14:textId="02738B43" w:rsidR="0000680E" w:rsidRPr="00F10557" w:rsidRDefault="0000680E" w:rsidP="0000680E">
            <w:pPr>
              <w:spacing w:after="0" w:line="240" w:lineRule="auto"/>
              <w:jc w:val="center"/>
              <w:rPr>
                <w:rFonts w:ascii="Arial" w:hAnsi="Arial" w:cs="Arial"/>
                <w:color w:val="000000"/>
                <w:sz w:val="20"/>
                <w:szCs w:val="20"/>
              </w:rPr>
            </w:pPr>
            <w:r w:rsidRPr="00F27003">
              <w:rPr>
                <w:rFonts w:ascii="Arial" w:hAnsi="Arial" w:cs="Arial"/>
                <w:sz w:val="20"/>
                <w:szCs w:val="20"/>
              </w:rPr>
              <w:t>KK</w:t>
            </w:r>
          </w:p>
        </w:tc>
      </w:tr>
      <w:tr w:rsidR="00045AAC" w:rsidRPr="00F10557" w14:paraId="065444DD" w14:textId="0483EAEF" w:rsidTr="00045AAC">
        <w:trPr>
          <w:trHeight w:val="300"/>
          <w:jc w:val="center"/>
        </w:trPr>
        <w:tc>
          <w:tcPr>
            <w:tcW w:w="988" w:type="dxa"/>
            <w:tcBorders>
              <w:top w:val="nil"/>
              <w:left w:val="single" w:sz="4" w:space="0" w:color="auto"/>
              <w:bottom w:val="single" w:sz="4" w:space="0" w:color="auto"/>
              <w:right w:val="single" w:sz="4" w:space="0" w:color="auto"/>
            </w:tcBorders>
            <w:noWrap/>
            <w:vAlign w:val="center"/>
            <w:hideMark/>
          </w:tcPr>
          <w:p w14:paraId="5AB1C4CE" w14:textId="77777777" w:rsidR="00045AAC" w:rsidRPr="00F10557" w:rsidRDefault="00045AAC" w:rsidP="00F27003">
            <w:pPr>
              <w:spacing w:after="0" w:line="240" w:lineRule="auto"/>
              <w:jc w:val="center"/>
              <w:rPr>
                <w:rFonts w:ascii="Arial" w:hAnsi="Arial" w:cs="Arial"/>
                <w:color w:val="000000"/>
                <w:sz w:val="20"/>
                <w:szCs w:val="20"/>
              </w:rPr>
            </w:pPr>
            <w:r w:rsidRPr="00F10557">
              <w:rPr>
                <w:rFonts w:ascii="Arial" w:hAnsi="Arial" w:cs="Arial"/>
                <w:color w:val="000000"/>
                <w:sz w:val="20"/>
                <w:szCs w:val="20"/>
              </w:rPr>
              <w:t>9.</w:t>
            </w:r>
          </w:p>
        </w:tc>
        <w:tc>
          <w:tcPr>
            <w:tcW w:w="1275" w:type="dxa"/>
            <w:tcBorders>
              <w:top w:val="nil"/>
              <w:left w:val="nil"/>
              <w:bottom w:val="single" w:sz="4" w:space="0" w:color="auto"/>
              <w:right w:val="single" w:sz="4" w:space="0" w:color="auto"/>
            </w:tcBorders>
            <w:noWrap/>
            <w:vAlign w:val="center"/>
            <w:hideMark/>
          </w:tcPr>
          <w:p w14:paraId="70D7E781" w14:textId="77777777" w:rsidR="00045AAC" w:rsidRPr="00F10557" w:rsidRDefault="00045AAC" w:rsidP="00F27003">
            <w:pPr>
              <w:spacing w:after="0" w:line="240" w:lineRule="auto"/>
              <w:jc w:val="center"/>
              <w:rPr>
                <w:rFonts w:ascii="Arial" w:hAnsi="Arial" w:cs="Arial"/>
                <w:color w:val="000000"/>
                <w:sz w:val="20"/>
                <w:szCs w:val="20"/>
              </w:rPr>
            </w:pPr>
            <w:r w:rsidRPr="00F10557">
              <w:rPr>
                <w:rFonts w:ascii="Arial" w:hAnsi="Arial" w:cs="Arial"/>
                <w:color w:val="000000"/>
                <w:sz w:val="20"/>
                <w:szCs w:val="20"/>
              </w:rPr>
              <w:t>G-P-67</w:t>
            </w:r>
          </w:p>
        </w:tc>
        <w:tc>
          <w:tcPr>
            <w:tcW w:w="1618" w:type="dxa"/>
            <w:tcBorders>
              <w:top w:val="single" w:sz="4" w:space="0" w:color="auto"/>
              <w:left w:val="nil"/>
              <w:bottom w:val="single" w:sz="4" w:space="0" w:color="auto"/>
              <w:right w:val="single" w:sz="4" w:space="0" w:color="auto"/>
            </w:tcBorders>
            <w:vAlign w:val="center"/>
          </w:tcPr>
          <w:p w14:paraId="16318F54" w14:textId="0D012ECE" w:rsidR="00045AAC" w:rsidRPr="00F10557" w:rsidRDefault="0000680E" w:rsidP="00F27003">
            <w:pPr>
              <w:spacing w:after="0" w:line="240" w:lineRule="auto"/>
              <w:jc w:val="center"/>
              <w:rPr>
                <w:rFonts w:ascii="Arial" w:hAnsi="Arial" w:cs="Arial"/>
                <w:color w:val="000000"/>
                <w:sz w:val="20"/>
                <w:szCs w:val="20"/>
              </w:rPr>
            </w:pPr>
            <w:r w:rsidRPr="00820377">
              <w:rPr>
                <w:rFonts w:cs="Arial"/>
                <w:sz w:val="18"/>
                <w:szCs w:val="18"/>
              </w:rPr>
              <w:t>41,6</w:t>
            </w:r>
          </w:p>
        </w:tc>
        <w:tc>
          <w:tcPr>
            <w:tcW w:w="1194" w:type="dxa"/>
            <w:tcBorders>
              <w:top w:val="single" w:sz="4" w:space="0" w:color="auto"/>
              <w:left w:val="nil"/>
              <w:bottom w:val="single" w:sz="4" w:space="0" w:color="auto"/>
              <w:right w:val="single" w:sz="4" w:space="0" w:color="auto"/>
            </w:tcBorders>
            <w:vAlign w:val="center"/>
          </w:tcPr>
          <w:p w14:paraId="385E0E93" w14:textId="25B23EB1" w:rsidR="00045AAC" w:rsidRPr="00F10557" w:rsidRDefault="00045AAC" w:rsidP="00F27003">
            <w:pPr>
              <w:spacing w:after="0" w:line="240" w:lineRule="auto"/>
              <w:jc w:val="center"/>
              <w:rPr>
                <w:rFonts w:ascii="Arial" w:hAnsi="Arial" w:cs="Arial"/>
                <w:color w:val="000000"/>
                <w:sz w:val="20"/>
                <w:szCs w:val="20"/>
              </w:rPr>
            </w:pPr>
            <w:r w:rsidRPr="00F27003">
              <w:rPr>
                <w:rFonts w:ascii="Arial" w:hAnsi="Arial" w:cs="Arial"/>
                <w:sz w:val="20"/>
                <w:szCs w:val="20"/>
              </w:rPr>
              <w:t>K</w:t>
            </w:r>
          </w:p>
        </w:tc>
        <w:tc>
          <w:tcPr>
            <w:tcW w:w="1134" w:type="dxa"/>
            <w:tcBorders>
              <w:top w:val="single" w:sz="4" w:space="0" w:color="auto"/>
              <w:left w:val="nil"/>
              <w:bottom w:val="single" w:sz="4" w:space="0" w:color="auto"/>
              <w:right w:val="single" w:sz="4" w:space="0" w:color="auto"/>
            </w:tcBorders>
            <w:vAlign w:val="center"/>
          </w:tcPr>
          <w:p w14:paraId="53D87B0F" w14:textId="421BCC5E" w:rsidR="00045AAC" w:rsidRPr="00F10557" w:rsidRDefault="00045AAC" w:rsidP="00F27003">
            <w:pPr>
              <w:spacing w:after="0" w:line="240" w:lineRule="auto"/>
              <w:jc w:val="center"/>
              <w:rPr>
                <w:rFonts w:ascii="Arial" w:hAnsi="Arial" w:cs="Arial"/>
                <w:color w:val="000000"/>
                <w:sz w:val="20"/>
                <w:szCs w:val="20"/>
              </w:rPr>
            </w:pPr>
            <w:r w:rsidRPr="00F27003">
              <w:rPr>
                <w:rFonts w:ascii="Arial" w:hAnsi="Arial" w:cs="Arial"/>
                <w:sz w:val="20"/>
                <w:szCs w:val="20"/>
              </w:rPr>
              <w:t>KK</w:t>
            </w:r>
          </w:p>
        </w:tc>
      </w:tr>
      <w:tr w:rsidR="0000680E" w:rsidRPr="00F10557" w14:paraId="3AB86554" w14:textId="32F5DD0B" w:rsidTr="00F078D7">
        <w:trPr>
          <w:trHeight w:val="300"/>
          <w:jc w:val="center"/>
        </w:trPr>
        <w:tc>
          <w:tcPr>
            <w:tcW w:w="988" w:type="dxa"/>
            <w:tcBorders>
              <w:top w:val="nil"/>
              <w:left w:val="single" w:sz="4" w:space="0" w:color="auto"/>
              <w:bottom w:val="single" w:sz="4" w:space="0" w:color="auto"/>
              <w:right w:val="single" w:sz="4" w:space="0" w:color="auto"/>
            </w:tcBorders>
            <w:noWrap/>
            <w:vAlign w:val="center"/>
            <w:hideMark/>
          </w:tcPr>
          <w:p w14:paraId="69E2805D" w14:textId="77777777" w:rsidR="0000680E" w:rsidRPr="00F10557" w:rsidRDefault="0000680E" w:rsidP="0000680E">
            <w:pPr>
              <w:spacing w:after="0" w:line="240" w:lineRule="auto"/>
              <w:jc w:val="center"/>
              <w:rPr>
                <w:rFonts w:ascii="Arial" w:hAnsi="Arial" w:cs="Arial"/>
                <w:color w:val="000000"/>
                <w:sz w:val="20"/>
                <w:szCs w:val="20"/>
              </w:rPr>
            </w:pPr>
            <w:r w:rsidRPr="00F10557">
              <w:rPr>
                <w:rFonts w:ascii="Arial" w:hAnsi="Arial" w:cs="Arial"/>
                <w:color w:val="000000"/>
                <w:sz w:val="20"/>
                <w:szCs w:val="20"/>
              </w:rPr>
              <w:t>10.</w:t>
            </w:r>
          </w:p>
        </w:tc>
        <w:tc>
          <w:tcPr>
            <w:tcW w:w="1275" w:type="dxa"/>
            <w:tcBorders>
              <w:top w:val="nil"/>
              <w:left w:val="nil"/>
              <w:bottom w:val="single" w:sz="4" w:space="0" w:color="auto"/>
              <w:right w:val="single" w:sz="4" w:space="0" w:color="auto"/>
            </w:tcBorders>
            <w:noWrap/>
            <w:vAlign w:val="center"/>
            <w:hideMark/>
          </w:tcPr>
          <w:p w14:paraId="316364D3" w14:textId="77777777" w:rsidR="0000680E" w:rsidRPr="00F10557" w:rsidRDefault="0000680E" w:rsidP="0000680E">
            <w:pPr>
              <w:spacing w:after="0" w:line="240" w:lineRule="auto"/>
              <w:jc w:val="center"/>
              <w:rPr>
                <w:rFonts w:ascii="Arial" w:hAnsi="Arial" w:cs="Arial"/>
                <w:color w:val="000000"/>
                <w:sz w:val="20"/>
                <w:szCs w:val="20"/>
              </w:rPr>
            </w:pPr>
            <w:r w:rsidRPr="00F10557">
              <w:rPr>
                <w:rFonts w:ascii="Arial" w:hAnsi="Arial" w:cs="Arial"/>
                <w:color w:val="000000"/>
                <w:sz w:val="20"/>
                <w:szCs w:val="20"/>
              </w:rPr>
              <w:t>G-P-68</w:t>
            </w:r>
          </w:p>
        </w:tc>
        <w:tc>
          <w:tcPr>
            <w:tcW w:w="1618" w:type="dxa"/>
            <w:tcBorders>
              <w:top w:val="nil"/>
              <w:left w:val="single" w:sz="4" w:space="0" w:color="auto"/>
              <w:bottom w:val="single" w:sz="4" w:space="0" w:color="auto"/>
              <w:right w:val="single" w:sz="4" w:space="0" w:color="auto"/>
            </w:tcBorders>
            <w:shd w:val="clear" w:color="auto" w:fill="auto"/>
            <w:vAlign w:val="center"/>
          </w:tcPr>
          <w:p w14:paraId="565CA1CF" w14:textId="016D5C52" w:rsidR="0000680E" w:rsidRPr="00F10557" w:rsidRDefault="0000680E" w:rsidP="0000680E">
            <w:pPr>
              <w:spacing w:after="0" w:line="240" w:lineRule="auto"/>
              <w:jc w:val="center"/>
              <w:rPr>
                <w:rFonts w:ascii="Arial" w:hAnsi="Arial" w:cs="Arial"/>
                <w:color w:val="000000"/>
                <w:sz w:val="20"/>
                <w:szCs w:val="20"/>
              </w:rPr>
            </w:pPr>
            <w:r w:rsidRPr="00820377">
              <w:rPr>
                <w:rFonts w:cs="Arial"/>
                <w:sz w:val="18"/>
                <w:szCs w:val="18"/>
              </w:rPr>
              <w:t>44,2</w:t>
            </w:r>
          </w:p>
        </w:tc>
        <w:tc>
          <w:tcPr>
            <w:tcW w:w="1194" w:type="dxa"/>
            <w:tcBorders>
              <w:top w:val="single" w:sz="4" w:space="0" w:color="auto"/>
              <w:left w:val="nil"/>
              <w:bottom w:val="single" w:sz="4" w:space="0" w:color="auto"/>
              <w:right w:val="single" w:sz="4" w:space="0" w:color="auto"/>
            </w:tcBorders>
            <w:vAlign w:val="center"/>
          </w:tcPr>
          <w:p w14:paraId="475FA251" w14:textId="3F7C083E" w:rsidR="0000680E" w:rsidRPr="00F10557" w:rsidRDefault="0000680E" w:rsidP="0000680E">
            <w:pPr>
              <w:spacing w:after="0" w:line="240" w:lineRule="auto"/>
              <w:jc w:val="center"/>
              <w:rPr>
                <w:rFonts w:ascii="Arial" w:hAnsi="Arial" w:cs="Arial"/>
                <w:color w:val="000000"/>
                <w:sz w:val="20"/>
                <w:szCs w:val="20"/>
              </w:rPr>
            </w:pPr>
            <w:r w:rsidRPr="00F27003">
              <w:rPr>
                <w:rFonts w:ascii="Arial" w:hAnsi="Arial" w:cs="Arial"/>
                <w:sz w:val="20"/>
                <w:szCs w:val="20"/>
              </w:rPr>
              <w:t>K</w:t>
            </w:r>
          </w:p>
        </w:tc>
        <w:tc>
          <w:tcPr>
            <w:tcW w:w="1134" w:type="dxa"/>
            <w:tcBorders>
              <w:top w:val="single" w:sz="4" w:space="0" w:color="auto"/>
              <w:left w:val="nil"/>
              <w:bottom w:val="single" w:sz="4" w:space="0" w:color="auto"/>
              <w:right w:val="single" w:sz="4" w:space="0" w:color="auto"/>
            </w:tcBorders>
            <w:vAlign w:val="center"/>
          </w:tcPr>
          <w:p w14:paraId="1D2DCCBC" w14:textId="1455010D" w:rsidR="0000680E" w:rsidRPr="00F10557" w:rsidRDefault="0000680E" w:rsidP="0000680E">
            <w:pPr>
              <w:spacing w:after="0" w:line="240" w:lineRule="auto"/>
              <w:jc w:val="center"/>
              <w:rPr>
                <w:rFonts w:ascii="Arial" w:hAnsi="Arial" w:cs="Arial"/>
                <w:color w:val="000000"/>
                <w:sz w:val="20"/>
                <w:szCs w:val="20"/>
              </w:rPr>
            </w:pPr>
            <w:r w:rsidRPr="00F27003">
              <w:rPr>
                <w:rFonts w:ascii="Arial" w:hAnsi="Arial" w:cs="Arial"/>
                <w:sz w:val="20"/>
                <w:szCs w:val="20"/>
              </w:rPr>
              <w:t>KK</w:t>
            </w:r>
          </w:p>
        </w:tc>
      </w:tr>
      <w:tr w:rsidR="0000680E" w:rsidRPr="00F10557" w14:paraId="47F4EABC" w14:textId="011404B1" w:rsidTr="00F078D7">
        <w:trPr>
          <w:trHeight w:val="300"/>
          <w:jc w:val="center"/>
        </w:trPr>
        <w:tc>
          <w:tcPr>
            <w:tcW w:w="988" w:type="dxa"/>
            <w:tcBorders>
              <w:top w:val="nil"/>
              <w:left w:val="single" w:sz="4" w:space="0" w:color="auto"/>
              <w:bottom w:val="single" w:sz="4" w:space="0" w:color="auto"/>
              <w:right w:val="single" w:sz="4" w:space="0" w:color="auto"/>
            </w:tcBorders>
            <w:noWrap/>
            <w:vAlign w:val="center"/>
            <w:hideMark/>
          </w:tcPr>
          <w:p w14:paraId="4F142D45" w14:textId="77777777" w:rsidR="0000680E" w:rsidRPr="00F10557" w:rsidRDefault="0000680E" w:rsidP="0000680E">
            <w:pPr>
              <w:spacing w:after="0" w:line="240" w:lineRule="auto"/>
              <w:jc w:val="center"/>
              <w:rPr>
                <w:rFonts w:ascii="Arial" w:hAnsi="Arial" w:cs="Arial"/>
                <w:color w:val="000000"/>
                <w:sz w:val="20"/>
                <w:szCs w:val="20"/>
              </w:rPr>
            </w:pPr>
            <w:r w:rsidRPr="00F10557">
              <w:rPr>
                <w:rFonts w:ascii="Arial" w:hAnsi="Arial" w:cs="Arial"/>
                <w:color w:val="000000"/>
                <w:sz w:val="20"/>
                <w:szCs w:val="20"/>
              </w:rPr>
              <w:t>11.</w:t>
            </w:r>
          </w:p>
        </w:tc>
        <w:tc>
          <w:tcPr>
            <w:tcW w:w="1275" w:type="dxa"/>
            <w:tcBorders>
              <w:top w:val="nil"/>
              <w:left w:val="nil"/>
              <w:bottom w:val="single" w:sz="4" w:space="0" w:color="auto"/>
              <w:right w:val="single" w:sz="4" w:space="0" w:color="auto"/>
            </w:tcBorders>
            <w:noWrap/>
            <w:vAlign w:val="center"/>
            <w:hideMark/>
          </w:tcPr>
          <w:p w14:paraId="54197D2B" w14:textId="77777777" w:rsidR="0000680E" w:rsidRPr="00F10557" w:rsidRDefault="0000680E" w:rsidP="0000680E">
            <w:pPr>
              <w:spacing w:after="0" w:line="240" w:lineRule="auto"/>
              <w:jc w:val="center"/>
              <w:rPr>
                <w:rFonts w:ascii="Arial" w:hAnsi="Arial" w:cs="Arial"/>
                <w:color w:val="000000"/>
                <w:sz w:val="20"/>
                <w:szCs w:val="20"/>
              </w:rPr>
            </w:pPr>
            <w:r w:rsidRPr="00F10557">
              <w:rPr>
                <w:rFonts w:ascii="Arial" w:hAnsi="Arial" w:cs="Arial"/>
                <w:color w:val="000000"/>
                <w:sz w:val="20"/>
                <w:szCs w:val="20"/>
              </w:rPr>
              <w:t>G-P-69</w:t>
            </w:r>
          </w:p>
        </w:tc>
        <w:tc>
          <w:tcPr>
            <w:tcW w:w="1618" w:type="dxa"/>
            <w:tcBorders>
              <w:top w:val="nil"/>
              <w:left w:val="single" w:sz="4" w:space="0" w:color="auto"/>
              <w:bottom w:val="single" w:sz="4" w:space="0" w:color="auto"/>
              <w:right w:val="single" w:sz="4" w:space="0" w:color="auto"/>
            </w:tcBorders>
            <w:shd w:val="clear" w:color="auto" w:fill="auto"/>
            <w:vAlign w:val="center"/>
          </w:tcPr>
          <w:p w14:paraId="6A07CA9D" w14:textId="5B7B7434" w:rsidR="0000680E" w:rsidRPr="00F10557" w:rsidRDefault="0000680E" w:rsidP="0000680E">
            <w:pPr>
              <w:spacing w:after="0" w:line="240" w:lineRule="auto"/>
              <w:jc w:val="center"/>
              <w:rPr>
                <w:rFonts w:ascii="Arial" w:hAnsi="Arial" w:cs="Arial"/>
                <w:color w:val="000000"/>
                <w:sz w:val="20"/>
                <w:szCs w:val="20"/>
              </w:rPr>
            </w:pPr>
            <w:r w:rsidRPr="00820377">
              <w:rPr>
                <w:rFonts w:cs="Arial"/>
                <w:sz w:val="18"/>
                <w:szCs w:val="18"/>
              </w:rPr>
              <w:t>78,0</w:t>
            </w:r>
          </w:p>
        </w:tc>
        <w:tc>
          <w:tcPr>
            <w:tcW w:w="1194" w:type="dxa"/>
            <w:tcBorders>
              <w:top w:val="single" w:sz="4" w:space="0" w:color="auto"/>
              <w:left w:val="nil"/>
              <w:bottom w:val="single" w:sz="4" w:space="0" w:color="auto"/>
              <w:right w:val="single" w:sz="4" w:space="0" w:color="auto"/>
            </w:tcBorders>
            <w:vAlign w:val="center"/>
          </w:tcPr>
          <w:p w14:paraId="2CB68E60" w14:textId="08E3B7EE" w:rsidR="0000680E" w:rsidRPr="00F10557" w:rsidRDefault="0000680E" w:rsidP="0000680E">
            <w:pPr>
              <w:spacing w:after="0" w:line="240" w:lineRule="auto"/>
              <w:jc w:val="center"/>
              <w:rPr>
                <w:rFonts w:ascii="Arial" w:hAnsi="Arial" w:cs="Arial"/>
                <w:color w:val="000000"/>
                <w:sz w:val="20"/>
                <w:szCs w:val="20"/>
              </w:rPr>
            </w:pPr>
            <w:r w:rsidRPr="00F27003">
              <w:rPr>
                <w:rFonts w:ascii="Arial" w:hAnsi="Arial" w:cs="Arial"/>
                <w:sz w:val="20"/>
                <w:szCs w:val="20"/>
              </w:rPr>
              <w:t>K</w:t>
            </w:r>
          </w:p>
        </w:tc>
        <w:tc>
          <w:tcPr>
            <w:tcW w:w="1134" w:type="dxa"/>
            <w:tcBorders>
              <w:top w:val="single" w:sz="4" w:space="0" w:color="auto"/>
              <w:left w:val="nil"/>
              <w:bottom w:val="single" w:sz="4" w:space="0" w:color="auto"/>
              <w:right w:val="single" w:sz="4" w:space="0" w:color="auto"/>
            </w:tcBorders>
            <w:vAlign w:val="center"/>
          </w:tcPr>
          <w:p w14:paraId="7804BD35" w14:textId="12C41EF1" w:rsidR="0000680E" w:rsidRPr="00F10557" w:rsidRDefault="0000680E" w:rsidP="0000680E">
            <w:pPr>
              <w:spacing w:after="0" w:line="240" w:lineRule="auto"/>
              <w:jc w:val="center"/>
              <w:rPr>
                <w:rFonts w:ascii="Arial" w:hAnsi="Arial" w:cs="Arial"/>
                <w:color w:val="000000"/>
                <w:sz w:val="20"/>
                <w:szCs w:val="20"/>
              </w:rPr>
            </w:pPr>
            <w:r w:rsidRPr="00F27003">
              <w:rPr>
                <w:rFonts w:ascii="Arial" w:hAnsi="Arial" w:cs="Arial"/>
                <w:sz w:val="20"/>
                <w:szCs w:val="20"/>
              </w:rPr>
              <w:t>KK</w:t>
            </w:r>
          </w:p>
        </w:tc>
      </w:tr>
      <w:tr w:rsidR="0000680E" w:rsidRPr="00F10557" w14:paraId="02D3E8AF" w14:textId="68DBA253" w:rsidTr="00F078D7">
        <w:trPr>
          <w:trHeight w:val="300"/>
          <w:jc w:val="center"/>
        </w:trPr>
        <w:tc>
          <w:tcPr>
            <w:tcW w:w="988" w:type="dxa"/>
            <w:tcBorders>
              <w:top w:val="nil"/>
              <w:left w:val="single" w:sz="4" w:space="0" w:color="auto"/>
              <w:bottom w:val="single" w:sz="4" w:space="0" w:color="auto"/>
              <w:right w:val="single" w:sz="4" w:space="0" w:color="auto"/>
            </w:tcBorders>
            <w:noWrap/>
            <w:vAlign w:val="center"/>
            <w:hideMark/>
          </w:tcPr>
          <w:p w14:paraId="19DE1840" w14:textId="77777777" w:rsidR="0000680E" w:rsidRPr="00F10557" w:rsidRDefault="0000680E" w:rsidP="0000680E">
            <w:pPr>
              <w:spacing w:after="0" w:line="240" w:lineRule="auto"/>
              <w:jc w:val="center"/>
              <w:rPr>
                <w:rFonts w:ascii="Arial" w:hAnsi="Arial" w:cs="Arial"/>
                <w:color w:val="000000"/>
                <w:sz w:val="20"/>
                <w:szCs w:val="20"/>
              </w:rPr>
            </w:pPr>
            <w:r w:rsidRPr="00F10557">
              <w:rPr>
                <w:rFonts w:ascii="Arial" w:hAnsi="Arial" w:cs="Arial"/>
                <w:color w:val="000000"/>
                <w:sz w:val="20"/>
                <w:szCs w:val="20"/>
              </w:rPr>
              <w:t>12.</w:t>
            </w:r>
          </w:p>
        </w:tc>
        <w:tc>
          <w:tcPr>
            <w:tcW w:w="1275" w:type="dxa"/>
            <w:tcBorders>
              <w:top w:val="nil"/>
              <w:left w:val="nil"/>
              <w:bottom w:val="single" w:sz="4" w:space="0" w:color="auto"/>
              <w:right w:val="single" w:sz="4" w:space="0" w:color="auto"/>
            </w:tcBorders>
            <w:noWrap/>
            <w:vAlign w:val="center"/>
            <w:hideMark/>
          </w:tcPr>
          <w:p w14:paraId="7854FC94" w14:textId="77777777" w:rsidR="0000680E" w:rsidRPr="00F10557" w:rsidRDefault="0000680E" w:rsidP="0000680E">
            <w:pPr>
              <w:spacing w:after="0" w:line="240" w:lineRule="auto"/>
              <w:jc w:val="center"/>
              <w:rPr>
                <w:rFonts w:ascii="Arial" w:hAnsi="Arial" w:cs="Arial"/>
                <w:color w:val="000000"/>
                <w:sz w:val="20"/>
                <w:szCs w:val="20"/>
              </w:rPr>
            </w:pPr>
            <w:r w:rsidRPr="00F10557">
              <w:rPr>
                <w:rFonts w:ascii="Arial" w:hAnsi="Arial" w:cs="Arial"/>
                <w:color w:val="000000"/>
                <w:sz w:val="20"/>
                <w:szCs w:val="20"/>
              </w:rPr>
              <w:t>G-P-70</w:t>
            </w:r>
          </w:p>
        </w:tc>
        <w:tc>
          <w:tcPr>
            <w:tcW w:w="1618" w:type="dxa"/>
            <w:tcBorders>
              <w:top w:val="nil"/>
              <w:left w:val="single" w:sz="4" w:space="0" w:color="auto"/>
              <w:bottom w:val="single" w:sz="4" w:space="0" w:color="auto"/>
              <w:right w:val="single" w:sz="4" w:space="0" w:color="auto"/>
            </w:tcBorders>
            <w:shd w:val="clear" w:color="auto" w:fill="auto"/>
            <w:vAlign w:val="center"/>
          </w:tcPr>
          <w:p w14:paraId="6BCF17E0" w14:textId="2A25D47F" w:rsidR="0000680E" w:rsidRPr="00F10557" w:rsidRDefault="0000680E" w:rsidP="0000680E">
            <w:pPr>
              <w:spacing w:after="0" w:line="240" w:lineRule="auto"/>
              <w:jc w:val="center"/>
              <w:rPr>
                <w:rFonts w:ascii="Arial" w:hAnsi="Arial" w:cs="Arial"/>
                <w:color w:val="000000"/>
                <w:sz w:val="20"/>
                <w:szCs w:val="20"/>
              </w:rPr>
            </w:pPr>
            <w:r w:rsidRPr="00820377">
              <w:rPr>
                <w:rFonts w:cs="Arial"/>
                <w:sz w:val="18"/>
                <w:szCs w:val="18"/>
              </w:rPr>
              <w:t>40,3</w:t>
            </w:r>
          </w:p>
        </w:tc>
        <w:tc>
          <w:tcPr>
            <w:tcW w:w="1194" w:type="dxa"/>
            <w:tcBorders>
              <w:top w:val="single" w:sz="4" w:space="0" w:color="auto"/>
              <w:left w:val="nil"/>
              <w:bottom w:val="single" w:sz="4" w:space="0" w:color="auto"/>
              <w:right w:val="single" w:sz="4" w:space="0" w:color="auto"/>
            </w:tcBorders>
            <w:vAlign w:val="center"/>
          </w:tcPr>
          <w:p w14:paraId="5068E773" w14:textId="4822D2CC" w:rsidR="0000680E" w:rsidRPr="00F10557" w:rsidRDefault="0000680E" w:rsidP="0000680E">
            <w:pPr>
              <w:spacing w:after="0" w:line="240" w:lineRule="auto"/>
              <w:jc w:val="center"/>
              <w:rPr>
                <w:rFonts w:ascii="Arial" w:hAnsi="Arial" w:cs="Arial"/>
                <w:color w:val="000000"/>
                <w:sz w:val="20"/>
                <w:szCs w:val="20"/>
              </w:rPr>
            </w:pPr>
            <w:r w:rsidRPr="00F27003">
              <w:rPr>
                <w:rFonts w:ascii="Arial" w:hAnsi="Arial" w:cs="Arial"/>
                <w:sz w:val="20"/>
                <w:szCs w:val="20"/>
              </w:rPr>
              <w:t>K</w:t>
            </w:r>
          </w:p>
        </w:tc>
        <w:tc>
          <w:tcPr>
            <w:tcW w:w="1134" w:type="dxa"/>
            <w:tcBorders>
              <w:top w:val="single" w:sz="4" w:space="0" w:color="auto"/>
              <w:left w:val="nil"/>
              <w:bottom w:val="single" w:sz="4" w:space="0" w:color="auto"/>
              <w:right w:val="single" w:sz="4" w:space="0" w:color="auto"/>
            </w:tcBorders>
            <w:vAlign w:val="center"/>
          </w:tcPr>
          <w:p w14:paraId="4CEF2A23" w14:textId="7AFDC8E7" w:rsidR="0000680E" w:rsidRPr="00F10557" w:rsidRDefault="0000680E" w:rsidP="0000680E">
            <w:pPr>
              <w:spacing w:after="0" w:line="240" w:lineRule="auto"/>
              <w:jc w:val="center"/>
              <w:rPr>
                <w:rFonts w:ascii="Arial" w:hAnsi="Arial" w:cs="Arial"/>
                <w:color w:val="000000"/>
                <w:sz w:val="20"/>
                <w:szCs w:val="20"/>
              </w:rPr>
            </w:pPr>
            <w:r w:rsidRPr="00F27003">
              <w:rPr>
                <w:rFonts w:ascii="Arial" w:hAnsi="Arial" w:cs="Arial"/>
                <w:sz w:val="20"/>
                <w:szCs w:val="20"/>
              </w:rPr>
              <w:t>KK</w:t>
            </w:r>
          </w:p>
        </w:tc>
      </w:tr>
      <w:tr w:rsidR="0000680E" w:rsidRPr="00F10557" w14:paraId="0E2EE6B1" w14:textId="0E304E58" w:rsidTr="00F078D7">
        <w:trPr>
          <w:trHeight w:val="300"/>
          <w:jc w:val="center"/>
        </w:trPr>
        <w:tc>
          <w:tcPr>
            <w:tcW w:w="988" w:type="dxa"/>
            <w:tcBorders>
              <w:top w:val="nil"/>
              <w:left w:val="single" w:sz="4" w:space="0" w:color="auto"/>
              <w:bottom w:val="single" w:sz="4" w:space="0" w:color="auto"/>
              <w:right w:val="single" w:sz="4" w:space="0" w:color="auto"/>
            </w:tcBorders>
            <w:noWrap/>
            <w:vAlign w:val="center"/>
            <w:hideMark/>
          </w:tcPr>
          <w:p w14:paraId="1692423D" w14:textId="77777777" w:rsidR="0000680E" w:rsidRPr="00F10557" w:rsidRDefault="0000680E" w:rsidP="0000680E">
            <w:pPr>
              <w:spacing w:after="0" w:line="240" w:lineRule="auto"/>
              <w:jc w:val="center"/>
              <w:rPr>
                <w:rFonts w:ascii="Arial" w:hAnsi="Arial" w:cs="Arial"/>
                <w:color w:val="000000"/>
                <w:sz w:val="20"/>
                <w:szCs w:val="20"/>
              </w:rPr>
            </w:pPr>
            <w:r w:rsidRPr="00F10557">
              <w:rPr>
                <w:rFonts w:ascii="Arial" w:hAnsi="Arial" w:cs="Arial"/>
                <w:color w:val="000000"/>
                <w:sz w:val="20"/>
                <w:szCs w:val="20"/>
              </w:rPr>
              <w:t>13.</w:t>
            </w:r>
          </w:p>
        </w:tc>
        <w:tc>
          <w:tcPr>
            <w:tcW w:w="1275" w:type="dxa"/>
            <w:tcBorders>
              <w:top w:val="nil"/>
              <w:left w:val="nil"/>
              <w:bottom w:val="single" w:sz="4" w:space="0" w:color="auto"/>
              <w:right w:val="single" w:sz="4" w:space="0" w:color="auto"/>
            </w:tcBorders>
            <w:noWrap/>
            <w:vAlign w:val="center"/>
            <w:hideMark/>
          </w:tcPr>
          <w:p w14:paraId="0403EEA4" w14:textId="77777777" w:rsidR="0000680E" w:rsidRPr="00F10557" w:rsidRDefault="0000680E" w:rsidP="0000680E">
            <w:pPr>
              <w:spacing w:after="0" w:line="240" w:lineRule="auto"/>
              <w:jc w:val="center"/>
              <w:rPr>
                <w:rFonts w:ascii="Arial" w:hAnsi="Arial" w:cs="Arial"/>
                <w:color w:val="000000"/>
                <w:sz w:val="20"/>
                <w:szCs w:val="20"/>
              </w:rPr>
            </w:pPr>
            <w:r w:rsidRPr="00F10557">
              <w:rPr>
                <w:rFonts w:ascii="Arial" w:hAnsi="Arial" w:cs="Arial"/>
                <w:color w:val="000000"/>
                <w:sz w:val="20"/>
                <w:szCs w:val="20"/>
              </w:rPr>
              <w:t>G-P-71</w:t>
            </w:r>
          </w:p>
        </w:tc>
        <w:tc>
          <w:tcPr>
            <w:tcW w:w="1618" w:type="dxa"/>
            <w:tcBorders>
              <w:top w:val="nil"/>
              <w:left w:val="single" w:sz="4" w:space="0" w:color="auto"/>
              <w:bottom w:val="single" w:sz="4" w:space="0" w:color="auto"/>
              <w:right w:val="single" w:sz="4" w:space="0" w:color="auto"/>
            </w:tcBorders>
            <w:shd w:val="clear" w:color="auto" w:fill="auto"/>
            <w:vAlign w:val="center"/>
          </w:tcPr>
          <w:p w14:paraId="1E1B08D7" w14:textId="0855D6C5" w:rsidR="0000680E" w:rsidRPr="00F10557" w:rsidRDefault="0000680E" w:rsidP="0000680E">
            <w:pPr>
              <w:spacing w:after="0" w:line="240" w:lineRule="auto"/>
              <w:jc w:val="center"/>
              <w:rPr>
                <w:rFonts w:ascii="Arial" w:hAnsi="Arial" w:cs="Arial"/>
                <w:color w:val="000000"/>
                <w:sz w:val="20"/>
                <w:szCs w:val="20"/>
              </w:rPr>
            </w:pPr>
            <w:r w:rsidRPr="00820377">
              <w:rPr>
                <w:rFonts w:cs="Arial"/>
                <w:sz w:val="18"/>
                <w:szCs w:val="18"/>
              </w:rPr>
              <w:t>126,1</w:t>
            </w:r>
          </w:p>
        </w:tc>
        <w:tc>
          <w:tcPr>
            <w:tcW w:w="1194" w:type="dxa"/>
            <w:tcBorders>
              <w:top w:val="single" w:sz="4" w:space="0" w:color="auto"/>
              <w:left w:val="nil"/>
              <w:bottom w:val="single" w:sz="4" w:space="0" w:color="auto"/>
              <w:right w:val="single" w:sz="4" w:space="0" w:color="auto"/>
            </w:tcBorders>
            <w:vAlign w:val="center"/>
          </w:tcPr>
          <w:p w14:paraId="5A01801B" w14:textId="75113C3A" w:rsidR="0000680E" w:rsidRPr="00F10557" w:rsidRDefault="0000680E" w:rsidP="0000680E">
            <w:pPr>
              <w:spacing w:after="0" w:line="240" w:lineRule="auto"/>
              <w:jc w:val="center"/>
              <w:rPr>
                <w:rFonts w:ascii="Arial" w:hAnsi="Arial" w:cs="Arial"/>
                <w:color w:val="000000"/>
                <w:sz w:val="20"/>
                <w:szCs w:val="20"/>
              </w:rPr>
            </w:pPr>
            <w:r w:rsidRPr="00F27003">
              <w:rPr>
                <w:rFonts w:ascii="Arial" w:hAnsi="Arial" w:cs="Arial"/>
                <w:sz w:val="20"/>
                <w:szCs w:val="20"/>
              </w:rPr>
              <w:t>KV</w:t>
            </w:r>
          </w:p>
        </w:tc>
        <w:tc>
          <w:tcPr>
            <w:tcW w:w="1134" w:type="dxa"/>
            <w:tcBorders>
              <w:top w:val="single" w:sz="4" w:space="0" w:color="auto"/>
              <w:left w:val="nil"/>
              <w:bottom w:val="single" w:sz="4" w:space="0" w:color="auto"/>
              <w:right w:val="single" w:sz="4" w:space="0" w:color="auto"/>
            </w:tcBorders>
            <w:vAlign w:val="center"/>
          </w:tcPr>
          <w:p w14:paraId="6E3A4056" w14:textId="31407615" w:rsidR="0000680E" w:rsidRPr="00F10557" w:rsidRDefault="0000680E" w:rsidP="0000680E">
            <w:pPr>
              <w:spacing w:after="0" w:line="240" w:lineRule="auto"/>
              <w:jc w:val="center"/>
              <w:rPr>
                <w:rFonts w:ascii="Arial" w:hAnsi="Arial" w:cs="Arial"/>
                <w:color w:val="000000"/>
                <w:sz w:val="20"/>
                <w:szCs w:val="20"/>
              </w:rPr>
            </w:pPr>
            <w:r w:rsidRPr="00F27003">
              <w:rPr>
                <w:rFonts w:ascii="Arial" w:hAnsi="Arial" w:cs="Arial"/>
                <w:sz w:val="20"/>
                <w:szCs w:val="20"/>
              </w:rPr>
              <w:t>KKV</w:t>
            </w:r>
          </w:p>
        </w:tc>
      </w:tr>
      <w:tr w:rsidR="0000680E" w:rsidRPr="00F10557" w14:paraId="2439E717" w14:textId="4BC31030" w:rsidTr="00F078D7">
        <w:trPr>
          <w:trHeight w:val="300"/>
          <w:jc w:val="center"/>
        </w:trPr>
        <w:tc>
          <w:tcPr>
            <w:tcW w:w="988" w:type="dxa"/>
            <w:tcBorders>
              <w:top w:val="nil"/>
              <w:left w:val="single" w:sz="4" w:space="0" w:color="auto"/>
              <w:bottom w:val="single" w:sz="4" w:space="0" w:color="auto"/>
              <w:right w:val="single" w:sz="4" w:space="0" w:color="auto"/>
            </w:tcBorders>
            <w:noWrap/>
            <w:vAlign w:val="center"/>
            <w:hideMark/>
          </w:tcPr>
          <w:p w14:paraId="3854CBD3" w14:textId="77777777" w:rsidR="0000680E" w:rsidRPr="00F10557" w:rsidRDefault="0000680E" w:rsidP="0000680E">
            <w:pPr>
              <w:spacing w:after="0" w:line="240" w:lineRule="auto"/>
              <w:jc w:val="center"/>
              <w:rPr>
                <w:rFonts w:ascii="Arial" w:hAnsi="Arial" w:cs="Arial"/>
                <w:color w:val="000000"/>
                <w:sz w:val="20"/>
                <w:szCs w:val="20"/>
              </w:rPr>
            </w:pPr>
            <w:r w:rsidRPr="00F10557">
              <w:rPr>
                <w:rFonts w:ascii="Arial" w:hAnsi="Arial" w:cs="Arial"/>
                <w:color w:val="000000"/>
                <w:sz w:val="20"/>
                <w:szCs w:val="20"/>
              </w:rPr>
              <w:t>14.</w:t>
            </w:r>
          </w:p>
        </w:tc>
        <w:tc>
          <w:tcPr>
            <w:tcW w:w="1275" w:type="dxa"/>
            <w:tcBorders>
              <w:top w:val="nil"/>
              <w:left w:val="nil"/>
              <w:bottom w:val="single" w:sz="4" w:space="0" w:color="auto"/>
              <w:right w:val="single" w:sz="4" w:space="0" w:color="auto"/>
            </w:tcBorders>
            <w:noWrap/>
            <w:vAlign w:val="center"/>
            <w:hideMark/>
          </w:tcPr>
          <w:p w14:paraId="281C27FC" w14:textId="77777777" w:rsidR="0000680E" w:rsidRPr="00F10557" w:rsidRDefault="0000680E" w:rsidP="0000680E">
            <w:pPr>
              <w:spacing w:after="0" w:line="240" w:lineRule="auto"/>
              <w:jc w:val="center"/>
              <w:rPr>
                <w:rFonts w:ascii="Arial" w:hAnsi="Arial" w:cs="Arial"/>
                <w:color w:val="000000"/>
                <w:sz w:val="20"/>
                <w:szCs w:val="20"/>
              </w:rPr>
            </w:pPr>
            <w:r w:rsidRPr="00F10557">
              <w:rPr>
                <w:rFonts w:ascii="Arial" w:hAnsi="Arial" w:cs="Arial"/>
                <w:color w:val="000000"/>
                <w:sz w:val="20"/>
                <w:szCs w:val="20"/>
              </w:rPr>
              <w:t>G-P-71A</w:t>
            </w:r>
          </w:p>
        </w:tc>
        <w:tc>
          <w:tcPr>
            <w:tcW w:w="1618" w:type="dxa"/>
            <w:tcBorders>
              <w:top w:val="nil"/>
              <w:left w:val="single" w:sz="4" w:space="0" w:color="auto"/>
              <w:bottom w:val="single" w:sz="4" w:space="0" w:color="auto"/>
              <w:right w:val="single" w:sz="4" w:space="0" w:color="auto"/>
            </w:tcBorders>
            <w:shd w:val="clear" w:color="auto" w:fill="auto"/>
            <w:vAlign w:val="center"/>
          </w:tcPr>
          <w:p w14:paraId="5B06856F" w14:textId="601CF3BE" w:rsidR="0000680E" w:rsidRPr="00F10557" w:rsidRDefault="0000680E" w:rsidP="0000680E">
            <w:pPr>
              <w:spacing w:after="0" w:line="240" w:lineRule="auto"/>
              <w:jc w:val="center"/>
              <w:rPr>
                <w:rFonts w:ascii="Arial" w:hAnsi="Arial" w:cs="Arial"/>
                <w:color w:val="000000"/>
                <w:sz w:val="20"/>
                <w:szCs w:val="20"/>
              </w:rPr>
            </w:pPr>
            <w:r w:rsidRPr="00820377">
              <w:rPr>
                <w:rFonts w:cs="Arial"/>
                <w:sz w:val="18"/>
                <w:szCs w:val="18"/>
              </w:rPr>
              <w:t>48,1</w:t>
            </w:r>
          </w:p>
        </w:tc>
        <w:tc>
          <w:tcPr>
            <w:tcW w:w="1194" w:type="dxa"/>
            <w:tcBorders>
              <w:top w:val="single" w:sz="4" w:space="0" w:color="auto"/>
              <w:left w:val="nil"/>
              <w:bottom w:val="single" w:sz="4" w:space="0" w:color="auto"/>
              <w:right w:val="single" w:sz="4" w:space="0" w:color="auto"/>
            </w:tcBorders>
            <w:vAlign w:val="center"/>
          </w:tcPr>
          <w:p w14:paraId="38142D11" w14:textId="10FEC498" w:rsidR="0000680E" w:rsidRPr="00F10557" w:rsidRDefault="0000680E" w:rsidP="0000680E">
            <w:pPr>
              <w:spacing w:after="0" w:line="240" w:lineRule="auto"/>
              <w:jc w:val="center"/>
              <w:rPr>
                <w:rFonts w:ascii="Arial" w:hAnsi="Arial" w:cs="Arial"/>
                <w:color w:val="000000"/>
                <w:sz w:val="20"/>
                <w:szCs w:val="20"/>
              </w:rPr>
            </w:pPr>
            <w:r w:rsidRPr="00F27003">
              <w:rPr>
                <w:rFonts w:ascii="Arial" w:hAnsi="Arial" w:cs="Arial"/>
                <w:sz w:val="20"/>
                <w:szCs w:val="20"/>
              </w:rPr>
              <w:t>K</w:t>
            </w:r>
          </w:p>
        </w:tc>
        <w:tc>
          <w:tcPr>
            <w:tcW w:w="1134" w:type="dxa"/>
            <w:tcBorders>
              <w:top w:val="single" w:sz="4" w:space="0" w:color="auto"/>
              <w:left w:val="nil"/>
              <w:bottom w:val="single" w:sz="4" w:space="0" w:color="auto"/>
              <w:right w:val="single" w:sz="4" w:space="0" w:color="auto"/>
            </w:tcBorders>
            <w:vAlign w:val="center"/>
          </w:tcPr>
          <w:p w14:paraId="1550DF7A" w14:textId="18C8C134" w:rsidR="0000680E" w:rsidRPr="00F10557" w:rsidRDefault="0000680E" w:rsidP="0000680E">
            <w:pPr>
              <w:spacing w:after="0" w:line="240" w:lineRule="auto"/>
              <w:jc w:val="center"/>
              <w:rPr>
                <w:rFonts w:ascii="Arial" w:hAnsi="Arial" w:cs="Arial"/>
                <w:color w:val="000000"/>
                <w:sz w:val="20"/>
                <w:szCs w:val="20"/>
              </w:rPr>
            </w:pPr>
            <w:r w:rsidRPr="00F27003">
              <w:rPr>
                <w:rFonts w:ascii="Arial" w:hAnsi="Arial" w:cs="Arial"/>
                <w:sz w:val="20"/>
                <w:szCs w:val="20"/>
              </w:rPr>
              <w:t>KK</w:t>
            </w:r>
          </w:p>
        </w:tc>
      </w:tr>
      <w:tr w:rsidR="0000680E" w:rsidRPr="00F10557" w14:paraId="504C2A84" w14:textId="5A99FD39" w:rsidTr="00F078D7">
        <w:trPr>
          <w:trHeight w:val="300"/>
          <w:jc w:val="center"/>
        </w:trPr>
        <w:tc>
          <w:tcPr>
            <w:tcW w:w="988" w:type="dxa"/>
            <w:tcBorders>
              <w:top w:val="nil"/>
              <w:left w:val="single" w:sz="4" w:space="0" w:color="auto"/>
              <w:bottom w:val="single" w:sz="4" w:space="0" w:color="auto"/>
              <w:right w:val="single" w:sz="4" w:space="0" w:color="auto"/>
            </w:tcBorders>
            <w:noWrap/>
            <w:vAlign w:val="center"/>
            <w:hideMark/>
          </w:tcPr>
          <w:p w14:paraId="5C63292E" w14:textId="77777777" w:rsidR="0000680E" w:rsidRPr="00F10557" w:rsidRDefault="0000680E" w:rsidP="0000680E">
            <w:pPr>
              <w:spacing w:after="0" w:line="240" w:lineRule="auto"/>
              <w:jc w:val="center"/>
              <w:rPr>
                <w:rFonts w:ascii="Arial" w:hAnsi="Arial" w:cs="Arial"/>
                <w:color w:val="000000"/>
                <w:sz w:val="20"/>
                <w:szCs w:val="20"/>
              </w:rPr>
            </w:pPr>
            <w:r w:rsidRPr="00F10557">
              <w:rPr>
                <w:rFonts w:ascii="Arial" w:hAnsi="Arial" w:cs="Arial"/>
                <w:color w:val="000000"/>
                <w:sz w:val="20"/>
                <w:szCs w:val="20"/>
              </w:rPr>
              <w:t>15.</w:t>
            </w:r>
          </w:p>
        </w:tc>
        <w:tc>
          <w:tcPr>
            <w:tcW w:w="1275" w:type="dxa"/>
            <w:tcBorders>
              <w:top w:val="nil"/>
              <w:left w:val="nil"/>
              <w:bottom w:val="single" w:sz="4" w:space="0" w:color="auto"/>
              <w:right w:val="single" w:sz="4" w:space="0" w:color="auto"/>
            </w:tcBorders>
            <w:noWrap/>
            <w:vAlign w:val="center"/>
            <w:hideMark/>
          </w:tcPr>
          <w:p w14:paraId="632FC305" w14:textId="77777777" w:rsidR="0000680E" w:rsidRPr="00F10557" w:rsidRDefault="0000680E" w:rsidP="0000680E">
            <w:pPr>
              <w:spacing w:after="0" w:line="240" w:lineRule="auto"/>
              <w:jc w:val="center"/>
              <w:rPr>
                <w:rFonts w:ascii="Arial" w:hAnsi="Arial" w:cs="Arial"/>
                <w:color w:val="000000"/>
                <w:sz w:val="20"/>
                <w:szCs w:val="20"/>
              </w:rPr>
            </w:pPr>
            <w:r w:rsidRPr="00F10557">
              <w:rPr>
                <w:rFonts w:ascii="Arial" w:hAnsi="Arial" w:cs="Arial"/>
                <w:color w:val="000000"/>
                <w:sz w:val="20"/>
                <w:szCs w:val="20"/>
              </w:rPr>
              <w:t>G-P-71B</w:t>
            </w:r>
          </w:p>
        </w:tc>
        <w:tc>
          <w:tcPr>
            <w:tcW w:w="1618" w:type="dxa"/>
            <w:tcBorders>
              <w:top w:val="nil"/>
              <w:left w:val="single" w:sz="4" w:space="0" w:color="auto"/>
              <w:bottom w:val="single" w:sz="4" w:space="0" w:color="auto"/>
              <w:right w:val="single" w:sz="4" w:space="0" w:color="auto"/>
            </w:tcBorders>
            <w:shd w:val="clear" w:color="auto" w:fill="auto"/>
            <w:vAlign w:val="center"/>
          </w:tcPr>
          <w:p w14:paraId="14B3C9AA" w14:textId="51BFB85C" w:rsidR="0000680E" w:rsidRPr="00F10557" w:rsidRDefault="0000680E" w:rsidP="0000680E">
            <w:pPr>
              <w:spacing w:after="0" w:line="240" w:lineRule="auto"/>
              <w:jc w:val="center"/>
              <w:rPr>
                <w:rFonts w:ascii="Arial" w:hAnsi="Arial" w:cs="Arial"/>
                <w:color w:val="000000"/>
                <w:sz w:val="20"/>
                <w:szCs w:val="20"/>
              </w:rPr>
            </w:pPr>
            <w:r w:rsidRPr="00820377">
              <w:rPr>
                <w:rFonts w:cs="Arial"/>
                <w:sz w:val="18"/>
                <w:szCs w:val="18"/>
              </w:rPr>
              <w:t>16,9</w:t>
            </w:r>
          </w:p>
        </w:tc>
        <w:tc>
          <w:tcPr>
            <w:tcW w:w="1194" w:type="dxa"/>
            <w:tcBorders>
              <w:top w:val="single" w:sz="4" w:space="0" w:color="auto"/>
              <w:left w:val="nil"/>
              <w:bottom w:val="single" w:sz="4" w:space="0" w:color="auto"/>
              <w:right w:val="single" w:sz="4" w:space="0" w:color="auto"/>
            </w:tcBorders>
            <w:vAlign w:val="center"/>
          </w:tcPr>
          <w:p w14:paraId="35367807" w14:textId="68A8B464" w:rsidR="0000680E" w:rsidRPr="00F10557" w:rsidRDefault="0000680E" w:rsidP="0000680E">
            <w:pPr>
              <w:spacing w:after="0" w:line="240" w:lineRule="auto"/>
              <w:jc w:val="center"/>
              <w:rPr>
                <w:rFonts w:ascii="Arial" w:hAnsi="Arial" w:cs="Arial"/>
                <w:color w:val="000000"/>
                <w:sz w:val="20"/>
                <w:szCs w:val="20"/>
              </w:rPr>
            </w:pPr>
            <w:r w:rsidRPr="00F27003">
              <w:rPr>
                <w:rFonts w:ascii="Arial" w:hAnsi="Arial" w:cs="Arial"/>
                <w:sz w:val="20"/>
                <w:szCs w:val="20"/>
              </w:rPr>
              <w:t>K</w:t>
            </w:r>
          </w:p>
        </w:tc>
        <w:tc>
          <w:tcPr>
            <w:tcW w:w="1134" w:type="dxa"/>
            <w:tcBorders>
              <w:top w:val="single" w:sz="4" w:space="0" w:color="auto"/>
              <w:left w:val="nil"/>
              <w:bottom w:val="single" w:sz="4" w:space="0" w:color="auto"/>
              <w:right w:val="single" w:sz="4" w:space="0" w:color="auto"/>
            </w:tcBorders>
            <w:vAlign w:val="center"/>
          </w:tcPr>
          <w:p w14:paraId="60944C7F" w14:textId="2B1D4BA1" w:rsidR="0000680E" w:rsidRPr="00F10557" w:rsidRDefault="0000680E" w:rsidP="0000680E">
            <w:pPr>
              <w:spacing w:after="0" w:line="240" w:lineRule="auto"/>
              <w:jc w:val="center"/>
              <w:rPr>
                <w:rFonts w:ascii="Arial" w:hAnsi="Arial" w:cs="Arial"/>
                <w:color w:val="000000"/>
                <w:sz w:val="20"/>
                <w:szCs w:val="20"/>
              </w:rPr>
            </w:pPr>
            <w:r w:rsidRPr="00F27003">
              <w:rPr>
                <w:rFonts w:ascii="Arial" w:hAnsi="Arial" w:cs="Arial"/>
                <w:sz w:val="20"/>
                <w:szCs w:val="20"/>
              </w:rPr>
              <w:t>KK</w:t>
            </w:r>
          </w:p>
        </w:tc>
      </w:tr>
      <w:tr w:rsidR="0000680E" w:rsidRPr="00F10557" w14:paraId="68707B0F" w14:textId="34478758" w:rsidTr="00F078D7">
        <w:trPr>
          <w:trHeight w:val="300"/>
          <w:jc w:val="center"/>
        </w:trPr>
        <w:tc>
          <w:tcPr>
            <w:tcW w:w="988" w:type="dxa"/>
            <w:tcBorders>
              <w:top w:val="nil"/>
              <w:left w:val="single" w:sz="4" w:space="0" w:color="auto"/>
              <w:bottom w:val="single" w:sz="4" w:space="0" w:color="auto"/>
              <w:right w:val="single" w:sz="4" w:space="0" w:color="auto"/>
            </w:tcBorders>
            <w:noWrap/>
            <w:vAlign w:val="center"/>
            <w:hideMark/>
          </w:tcPr>
          <w:p w14:paraId="1507E6CB" w14:textId="77777777" w:rsidR="0000680E" w:rsidRPr="00F10557" w:rsidRDefault="0000680E" w:rsidP="0000680E">
            <w:pPr>
              <w:spacing w:after="0" w:line="240" w:lineRule="auto"/>
              <w:jc w:val="center"/>
              <w:rPr>
                <w:rFonts w:ascii="Arial" w:hAnsi="Arial" w:cs="Arial"/>
                <w:color w:val="000000"/>
                <w:sz w:val="20"/>
                <w:szCs w:val="20"/>
              </w:rPr>
            </w:pPr>
            <w:r w:rsidRPr="00F10557">
              <w:rPr>
                <w:rFonts w:ascii="Arial" w:hAnsi="Arial" w:cs="Arial"/>
                <w:color w:val="000000"/>
                <w:sz w:val="20"/>
                <w:szCs w:val="20"/>
              </w:rPr>
              <w:t>16.</w:t>
            </w:r>
          </w:p>
        </w:tc>
        <w:tc>
          <w:tcPr>
            <w:tcW w:w="1275" w:type="dxa"/>
            <w:tcBorders>
              <w:top w:val="nil"/>
              <w:left w:val="nil"/>
              <w:bottom w:val="single" w:sz="4" w:space="0" w:color="auto"/>
              <w:right w:val="single" w:sz="4" w:space="0" w:color="auto"/>
            </w:tcBorders>
            <w:noWrap/>
            <w:vAlign w:val="center"/>
            <w:hideMark/>
          </w:tcPr>
          <w:p w14:paraId="6B2DAF3E" w14:textId="77777777" w:rsidR="0000680E" w:rsidRPr="00F10557" w:rsidRDefault="0000680E" w:rsidP="0000680E">
            <w:pPr>
              <w:spacing w:after="0" w:line="240" w:lineRule="auto"/>
              <w:jc w:val="center"/>
              <w:rPr>
                <w:rFonts w:ascii="Arial" w:hAnsi="Arial" w:cs="Arial"/>
                <w:color w:val="000000"/>
                <w:sz w:val="20"/>
                <w:szCs w:val="20"/>
              </w:rPr>
            </w:pPr>
            <w:r w:rsidRPr="00F10557">
              <w:rPr>
                <w:rFonts w:ascii="Arial" w:hAnsi="Arial" w:cs="Arial"/>
                <w:color w:val="000000"/>
                <w:sz w:val="20"/>
                <w:szCs w:val="20"/>
              </w:rPr>
              <w:t>G-P-72</w:t>
            </w:r>
          </w:p>
        </w:tc>
        <w:tc>
          <w:tcPr>
            <w:tcW w:w="1618" w:type="dxa"/>
            <w:tcBorders>
              <w:top w:val="nil"/>
              <w:left w:val="single" w:sz="4" w:space="0" w:color="auto"/>
              <w:bottom w:val="single" w:sz="4" w:space="0" w:color="auto"/>
              <w:right w:val="single" w:sz="4" w:space="0" w:color="auto"/>
            </w:tcBorders>
            <w:shd w:val="clear" w:color="auto" w:fill="auto"/>
            <w:vAlign w:val="center"/>
          </w:tcPr>
          <w:p w14:paraId="3188CEC0" w14:textId="43107052" w:rsidR="0000680E" w:rsidRPr="00F10557" w:rsidRDefault="0000680E" w:rsidP="0000680E">
            <w:pPr>
              <w:spacing w:after="0" w:line="240" w:lineRule="auto"/>
              <w:jc w:val="center"/>
              <w:rPr>
                <w:rFonts w:ascii="Arial" w:hAnsi="Arial" w:cs="Arial"/>
                <w:color w:val="000000"/>
                <w:sz w:val="20"/>
                <w:szCs w:val="20"/>
              </w:rPr>
            </w:pPr>
            <w:r w:rsidRPr="00820377">
              <w:rPr>
                <w:rFonts w:cs="Arial"/>
                <w:sz w:val="18"/>
                <w:szCs w:val="18"/>
              </w:rPr>
              <w:t>104,0</w:t>
            </w:r>
          </w:p>
        </w:tc>
        <w:tc>
          <w:tcPr>
            <w:tcW w:w="1194" w:type="dxa"/>
            <w:tcBorders>
              <w:top w:val="single" w:sz="4" w:space="0" w:color="auto"/>
              <w:left w:val="nil"/>
              <w:bottom w:val="single" w:sz="4" w:space="0" w:color="auto"/>
              <w:right w:val="single" w:sz="4" w:space="0" w:color="auto"/>
            </w:tcBorders>
            <w:vAlign w:val="center"/>
          </w:tcPr>
          <w:p w14:paraId="047D54BA" w14:textId="1DEB172A" w:rsidR="0000680E" w:rsidRPr="00F10557" w:rsidRDefault="0000680E" w:rsidP="0000680E">
            <w:pPr>
              <w:spacing w:after="0" w:line="240" w:lineRule="auto"/>
              <w:jc w:val="center"/>
              <w:rPr>
                <w:rFonts w:ascii="Arial" w:hAnsi="Arial" w:cs="Arial"/>
                <w:color w:val="000000"/>
                <w:sz w:val="20"/>
                <w:szCs w:val="20"/>
              </w:rPr>
            </w:pPr>
            <w:r w:rsidRPr="00F27003">
              <w:rPr>
                <w:rFonts w:ascii="Arial" w:hAnsi="Arial" w:cs="Arial"/>
                <w:sz w:val="20"/>
                <w:szCs w:val="20"/>
              </w:rPr>
              <w:t>KV</w:t>
            </w:r>
          </w:p>
        </w:tc>
        <w:tc>
          <w:tcPr>
            <w:tcW w:w="1134" w:type="dxa"/>
            <w:tcBorders>
              <w:top w:val="single" w:sz="4" w:space="0" w:color="auto"/>
              <w:left w:val="nil"/>
              <w:bottom w:val="single" w:sz="4" w:space="0" w:color="auto"/>
              <w:right w:val="single" w:sz="4" w:space="0" w:color="auto"/>
            </w:tcBorders>
            <w:vAlign w:val="center"/>
          </w:tcPr>
          <w:p w14:paraId="37200154" w14:textId="5EE45829" w:rsidR="0000680E" w:rsidRPr="00F10557" w:rsidRDefault="0000680E" w:rsidP="0000680E">
            <w:pPr>
              <w:spacing w:after="0" w:line="240" w:lineRule="auto"/>
              <w:jc w:val="center"/>
              <w:rPr>
                <w:rFonts w:ascii="Arial" w:hAnsi="Arial" w:cs="Arial"/>
                <w:color w:val="000000"/>
                <w:sz w:val="20"/>
                <w:szCs w:val="20"/>
              </w:rPr>
            </w:pPr>
            <w:r w:rsidRPr="00F27003">
              <w:rPr>
                <w:rFonts w:ascii="Arial" w:hAnsi="Arial" w:cs="Arial"/>
                <w:sz w:val="20"/>
                <w:szCs w:val="20"/>
              </w:rPr>
              <w:t>KKV</w:t>
            </w:r>
          </w:p>
        </w:tc>
      </w:tr>
      <w:tr w:rsidR="0000680E" w:rsidRPr="00F10557" w14:paraId="0CA1A9D8" w14:textId="61DFBC7E" w:rsidTr="00F078D7">
        <w:trPr>
          <w:trHeight w:val="300"/>
          <w:jc w:val="center"/>
        </w:trPr>
        <w:tc>
          <w:tcPr>
            <w:tcW w:w="988" w:type="dxa"/>
            <w:tcBorders>
              <w:top w:val="nil"/>
              <w:left w:val="single" w:sz="4" w:space="0" w:color="auto"/>
              <w:bottom w:val="single" w:sz="4" w:space="0" w:color="auto"/>
              <w:right w:val="single" w:sz="4" w:space="0" w:color="auto"/>
            </w:tcBorders>
            <w:noWrap/>
            <w:vAlign w:val="center"/>
            <w:hideMark/>
          </w:tcPr>
          <w:p w14:paraId="3E2DCA16" w14:textId="77777777" w:rsidR="0000680E" w:rsidRPr="00F10557" w:rsidRDefault="0000680E" w:rsidP="0000680E">
            <w:pPr>
              <w:spacing w:after="0" w:line="240" w:lineRule="auto"/>
              <w:jc w:val="center"/>
              <w:rPr>
                <w:rFonts w:ascii="Arial" w:hAnsi="Arial" w:cs="Arial"/>
                <w:color w:val="000000"/>
                <w:sz w:val="20"/>
                <w:szCs w:val="20"/>
              </w:rPr>
            </w:pPr>
            <w:r w:rsidRPr="00F10557">
              <w:rPr>
                <w:rFonts w:ascii="Arial" w:hAnsi="Arial" w:cs="Arial"/>
                <w:color w:val="000000"/>
                <w:sz w:val="20"/>
                <w:szCs w:val="20"/>
              </w:rPr>
              <w:t>17.</w:t>
            </w:r>
          </w:p>
        </w:tc>
        <w:tc>
          <w:tcPr>
            <w:tcW w:w="1275" w:type="dxa"/>
            <w:tcBorders>
              <w:top w:val="nil"/>
              <w:left w:val="nil"/>
              <w:bottom w:val="single" w:sz="4" w:space="0" w:color="auto"/>
              <w:right w:val="single" w:sz="4" w:space="0" w:color="auto"/>
            </w:tcBorders>
            <w:noWrap/>
            <w:vAlign w:val="center"/>
            <w:hideMark/>
          </w:tcPr>
          <w:p w14:paraId="7DAE8D73" w14:textId="77777777" w:rsidR="0000680E" w:rsidRPr="00F10557" w:rsidRDefault="0000680E" w:rsidP="0000680E">
            <w:pPr>
              <w:spacing w:after="0" w:line="240" w:lineRule="auto"/>
              <w:jc w:val="center"/>
              <w:rPr>
                <w:rFonts w:ascii="Arial" w:hAnsi="Arial" w:cs="Arial"/>
                <w:color w:val="000000"/>
                <w:sz w:val="20"/>
                <w:szCs w:val="20"/>
              </w:rPr>
            </w:pPr>
            <w:r w:rsidRPr="00F10557">
              <w:rPr>
                <w:rFonts w:ascii="Arial" w:hAnsi="Arial" w:cs="Arial"/>
                <w:color w:val="000000"/>
                <w:sz w:val="20"/>
                <w:szCs w:val="20"/>
              </w:rPr>
              <w:t>G-P-72A</w:t>
            </w:r>
          </w:p>
        </w:tc>
        <w:tc>
          <w:tcPr>
            <w:tcW w:w="1618" w:type="dxa"/>
            <w:tcBorders>
              <w:top w:val="nil"/>
              <w:left w:val="single" w:sz="4" w:space="0" w:color="auto"/>
              <w:bottom w:val="single" w:sz="4" w:space="0" w:color="auto"/>
              <w:right w:val="single" w:sz="4" w:space="0" w:color="auto"/>
            </w:tcBorders>
            <w:shd w:val="clear" w:color="auto" w:fill="auto"/>
            <w:vAlign w:val="center"/>
          </w:tcPr>
          <w:p w14:paraId="2DB179FD" w14:textId="68B1DDE4" w:rsidR="0000680E" w:rsidRPr="00F10557" w:rsidRDefault="0000680E" w:rsidP="0000680E">
            <w:pPr>
              <w:spacing w:after="0" w:line="240" w:lineRule="auto"/>
              <w:jc w:val="center"/>
              <w:rPr>
                <w:rFonts w:ascii="Arial" w:hAnsi="Arial" w:cs="Arial"/>
                <w:color w:val="000000"/>
                <w:sz w:val="20"/>
                <w:szCs w:val="20"/>
              </w:rPr>
            </w:pPr>
            <w:r w:rsidRPr="00820377">
              <w:rPr>
                <w:rFonts w:cs="Arial"/>
                <w:sz w:val="18"/>
                <w:szCs w:val="18"/>
              </w:rPr>
              <w:t>48,1</w:t>
            </w:r>
          </w:p>
        </w:tc>
        <w:tc>
          <w:tcPr>
            <w:tcW w:w="1194" w:type="dxa"/>
            <w:tcBorders>
              <w:top w:val="single" w:sz="4" w:space="0" w:color="auto"/>
              <w:left w:val="nil"/>
              <w:bottom w:val="single" w:sz="4" w:space="0" w:color="auto"/>
              <w:right w:val="single" w:sz="4" w:space="0" w:color="auto"/>
            </w:tcBorders>
            <w:vAlign w:val="center"/>
          </w:tcPr>
          <w:p w14:paraId="38F4AE6D" w14:textId="7916F5AE" w:rsidR="0000680E" w:rsidRPr="00F10557" w:rsidRDefault="0000680E" w:rsidP="0000680E">
            <w:pPr>
              <w:spacing w:after="0" w:line="240" w:lineRule="auto"/>
              <w:jc w:val="center"/>
              <w:rPr>
                <w:rFonts w:ascii="Arial" w:hAnsi="Arial" w:cs="Arial"/>
                <w:color w:val="000000"/>
                <w:sz w:val="20"/>
                <w:szCs w:val="20"/>
              </w:rPr>
            </w:pPr>
            <w:r w:rsidRPr="00F27003">
              <w:rPr>
                <w:rFonts w:ascii="Arial" w:hAnsi="Arial" w:cs="Arial"/>
                <w:sz w:val="20"/>
                <w:szCs w:val="20"/>
              </w:rPr>
              <w:t>K</w:t>
            </w:r>
          </w:p>
        </w:tc>
        <w:tc>
          <w:tcPr>
            <w:tcW w:w="1134" w:type="dxa"/>
            <w:tcBorders>
              <w:top w:val="single" w:sz="4" w:space="0" w:color="auto"/>
              <w:left w:val="nil"/>
              <w:bottom w:val="single" w:sz="4" w:space="0" w:color="auto"/>
              <w:right w:val="single" w:sz="4" w:space="0" w:color="auto"/>
            </w:tcBorders>
            <w:vAlign w:val="center"/>
          </w:tcPr>
          <w:p w14:paraId="5F4F2AD4" w14:textId="00DC1DC9" w:rsidR="0000680E" w:rsidRPr="00F10557" w:rsidRDefault="0000680E" w:rsidP="0000680E">
            <w:pPr>
              <w:spacing w:after="0" w:line="240" w:lineRule="auto"/>
              <w:jc w:val="center"/>
              <w:rPr>
                <w:rFonts w:ascii="Arial" w:hAnsi="Arial" w:cs="Arial"/>
                <w:color w:val="000000"/>
                <w:sz w:val="20"/>
                <w:szCs w:val="20"/>
              </w:rPr>
            </w:pPr>
            <w:r w:rsidRPr="00F27003">
              <w:rPr>
                <w:rFonts w:ascii="Arial" w:hAnsi="Arial" w:cs="Arial"/>
                <w:sz w:val="20"/>
                <w:szCs w:val="20"/>
              </w:rPr>
              <w:t>KK</w:t>
            </w:r>
          </w:p>
        </w:tc>
      </w:tr>
      <w:tr w:rsidR="0000680E" w:rsidRPr="00F10557" w14:paraId="5DC2FC5F" w14:textId="7B2AE6EC" w:rsidTr="00F078D7">
        <w:trPr>
          <w:trHeight w:val="300"/>
          <w:jc w:val="center"/>
        </w:trPr>
        <w:tc>
          <w:tcPr>
            <w:tcW w:w="988" w:type="dxa"/>
            <w:tcBorders>
              <w:top w:val="single" w:sz="4" w:space="0" w:color="auto"/>
              <w:left w:val="single" w:sz="4" w:space="0" w:color="auto"/>
              <w:bottom w:val="single" w:sz="4" w:space="0" w:color="auto"/>
              <w:right w:val="single" w:sz="4" w:space="0" w:color="auto"/>
            </w:tcBorders>
            <w:noWrap/>
            <w:vAlign w:val="center"/>
            <w:hideMark/>
          </w:tcPr>
          <w:p w14:paraId="30FD6929" w14:textId="77777777" w:rsidR="0000680E" w:rsidRPr="00F10557" w:rsidRDefault="0000680E" w:rsidP="0000680E">
            <w:pPr>
              <w:spacing w:after="0" w:line="240" w:lineRule="auto"/>
              <w:jc w:val="center"/>
              <w:rPr>
                <w:rFonts w:ascii="Arial" w:hAnsi="Arial" w:cs="Arial"/>
                <w:color w:val="000000"/>
                <w:sz w:val="20"/>
                <w:szCs w:val="20"/>
              </w:rPr>
            </w:pPr>
            <w:r w:rsidRPr="00F10557">
              <w:rPr>
                <w:rFonts w:ascii="Arial" w:hAnsi="Arial" w:cs="Arial"/>
                <w:color w:val="000000"/>
                <w:sz w:val="20"/>
                <w:szCs w:val="20"/>
              </w:rPr>
              <w:t>18.</w:t>
            </w:r>
          </w:p>
        </w:tc>
        <w:tc>
          <w:tcPr>
            <w:tcW w:w="1275" w:type="dxa"/>
            <w:tcBorders>
              <w:top w:val="single" w:sz="4" w:space="0" w:color="auto"/>
              <w:left w:val="nil"/>
              <w:bottom w:val="single" w:sz="4" w:space="0" w:color="auto"/>
              <w:right w:val="single" w:sz="4" w:space="0" w:color="auto"/>
            </w:tcBorders>
            <w:noWrap/>
            <w:vAlign w:val="center"/>
            <w:hideMark/>
          </w:tcPr>
          <w:p w14:paraId="04B80B63" w14:textId="77777777" w:rsidR="0000680E" w:rsidRPr="00F10557" w:rsidRDefault="0000680E" w:rsidP="0000680E">
            <w:pPr>
              <w:spacing w:after="0" w:line="240" w:lineRule="auto"/>
              <w:jc w:val="center"/>
              <w:rPr>
                <w:rFonts w:ascii="Arial" w:hAnsi="Arial" w:cs="Arial"/>
                <w:color w:val="000000"/>
                <w:sz w:val="20"/>
                <w:szCs w:val="20"/>
              </w:rPr>
            </w:pPr>
            <w:r w:rsidRPr="00F10557">
              <w:rPr>
                <w:rFonts w:ascii="Arial" w:hAnsi="Arial" w:cs="Arial"/>
                <w:color w:val="000000"/>
                <w:sz w:val="20"/>
                <w:szCs w:val="20"/>
              </w:rPr>
              <w:t>G-P-72B</w:t>
            </w:r>
          </w:p>
        </w:tc>
        <w:tc>
          <w:tcPr>
            <w:tcW w:w="1618" w:type="dxa"/>
            <w:tcBorders>
              <w:top w:val="nil"/>
              <w:left w:val="single" w:sz="4" w:space="0" w:color="auto"/>
              <w:bottom w:val="single" w:sz="4" w:space="0" w:color="auto"/>
              <w:right w:val="single" w:sz="4" w:space="0" w:color="auto"/>
            </w:tcBorders>
            <w:shd w:val="clear" w:color="auto" w:fill="auto"/>
            <w:vAlign w:val="center"/>
          </w:tcPr>
          <w:p w14:paraId="52A9F904" w14:textId="0A9A6772" w:rsidR="0000680E" w:rsidRPr="00F10557" w:rsidRDefault="0000680E" w:rsidP="0000680E">
            <w:pPr>
              <w:spacing w:after="0" w:line="240" w:lineRule="auto"/>
              <w:jc w:val="center"/>
              <w:rPr>
                <w:rFonts w:ascii="Arial" w:hAnsi="Arial" w:cs="Arial"/>
                <w:color w:val="000000"/>
                <w:sz w:val="20"/>
                <w:szCs w:val="20"/>
              </w:rPr>
            </w:pPr>
            <w:r w:rsidRPr="00820377">
              <w:rPr>
                <w:rFonts w:cs="Arial"/>
                <w:sz w:val="18"/>
                <w:szCs w:val="18"/>
              </w:rPr>
              <w:t>19,5</w:t>
            </w:r>
          </w:p>
        </w:tc>
        <w:tc>
          <w:tcPr>
            <w:tcW w:w="1194" w:type="dxa"/>
            <w:tcBorders>
              <w:top w:val="single" w:sz="4" w:space="0" w:color="auto"/>
              <w:left w:val="nil"/>
              <w:bottom w:val="single" w:sz="4" w:space="0" w:color="auto"/>
              <w:right w:val="single" w:sz="4" w:space="0" w:color="auto"/>
            </w:tcBorders>
            <w:vAlign w:val="center"/>
          </w:tcPr>
          <w:p w14:paraId="794CBF75" w14:textId="176F4804" w:rsidR="0000680E" w:rsidRPr="00F10557" w:rsidRDefault="0000680E" w:rsidP="0000680E">
            <w:pPr>
              <w:spacing w:after="0" w:line="240" w:lineRule="auto"/>
              <w:jc w:val="center"/>
              <w:rPr>
                <w:rFonts w:ascii="Arial" w:hAnsi="Arial" w:cs="Arial"/>
                <w:color w:val="000000"/>
                <w:sz w:val="20"/>
                <w:szCs w:val="20"/>
              </w:rPr>
            </w:pPr>
            <w:r w:rsidRPr="00F27003">
              <w:rPr>
                <w:rFonts w:ascii="Arial" w:hAnsi="Arial" w:cs="Arial"/>
                <w:sz w:val="20"/>
                <w:szCs w:val="20"/>
              </w:rPr>
              <w:t>K</w:t>
            </w:r>
          </w:p>
        </w:tc>
        <w:tc>
          <w:tcPr>
            <w:tcW w:w="1134" w:type="dxa"/>
            <w:tcBorders>
              <w:top w:val="single" w:sz="4" w:space="0" w:color="auto"/>
              <w:left w:val="nil"/>
              <w:bottom w:val="single" w:sz="4" w:space="0" w:color="auto"/>
              <w:right w:val="single" w:sz="4" w:space="0" w:color="auto"/>
            </w:tcBorders>
            <w:vAlign w:val="center"/>
          </w:tcPr>
          <w:p w14:paraId="37E9D8C2" w14:textId="232A8A70" w:rsidR="0000680E" w:rsidRPr="00F10557" w:rsidRDefault="0000680E" w:rsidP="0000680E">
            <w:pPr>
              <w:spacing w:after="0" w:line="240" w:lineRule="auto"/>
              <w:jc w:val="center"/>
              <w:rPr>
                <w:rFonts w:ascii="Arial" w:hAnsi="Arial" w:cs="Arial"/>
                <w:color w:val="000000"/>
                <w:sz w:val="20"/>
                <w:szCs w:val="20"/>
              </w:rPr>
            </w:pPr>
            <w:r w:rsidRPr="00F27003">
              <w:rPr>
                <w:rFonts w:ascii="Arial" w:hAnsi="Arial" w:cs="Arial"/>
                <w:sz w:val="20"/>
                <w:szCs w:val="20"/>
              </w:rPr>
              <w:t>KK</w:t>
            </w:r>
          </w:p>
        </w:tc>
      </w:tr>
      <w:tr w:rsidR="0000680E" w:rsidRPr="00F10557" w14:paraId="29ECBB3A" w14:textId="77777777" w:rsidTr="00F078D7">
        <w:trPr>
          <w:trHeight w:val="300"/>
          <w:jc w:val="center"/>
        </w:trPr>
        <w:tc>
          <w:tcPr>
            <w:tcW w:w="988" w:type="dxa"/>
            <w:tcBorders>
              <w:top w:val="single" w:sz="4" w:space="0" w:color="auto"/>
              <w:left w:val="single" w:sz="4" w:space="0" w:color="auto"/>
              <w:bottom w:val="single" w:sz="4" w:space="0" w:color="auto"/>
              <w:right w:val="single" w:sz="4" w:space="0" w:color="auto"/>
            </w:tcBorders>
            <w:noWrap/>
            <w:vAlign w:val="center"/>
          </w:tcPr>
          <w:p w14:paraId="14315803" w14:textId="78FA9D18" w:rsidR="0000680E" w:rsidRPr="00F10557" w:rsidRDefault="0000680E" w:rsidP="0000680E">
            <w:pPr>
              <w:spacing w:after="0" w:line="240" w:lineRule="auto"/>
              <w:jc w:val="center"/>
              <w:rPr>
                <w:rFonts w:ascii="Arial" w:hAnsi="Arial" w:cs="Arial"/>
                <w:color w:val="000000"/>
                <w:sz w:val="20"/>
                <w:szCs w:val="20"/>
              </w:rPr>
            </w:pPr>
            <w:r>
              <w:rPr>
                <w:rFonts w:ascii="Arial" w:hAnsi="Arial" w:cs="Arial"/>
                <w:color w:val="000000"/>
                <w:sz w:val="20"/>
                <w:szCs w:val="20"/>
              </w:rPr>
              <w:t>19.</w:t>
            </w:r>
          </w:p>
        </w:tc>
        <w:tc>
          <w:tcPr>
            <w:tcW w:w="1275" w:type="dxa"/>
            <w:tcBorders>
              <w:top w:val="single" w:sz="4" w:space="0" w:color="auto"/>
              <w:left w:val="nil"/>
              <w:bottom w:val="single" w:sz="4" w:space="0" w:color="auto"/>
              <w:right w:val="single" w:sz="4" w:space="0" w:color="auto"/>
            </w:tcBorders>
            <w:noWrap/>
            <w:vAlign w:val="center"/>
          </w:tcPr>
          <w:p w14:paraId="440A2AC7" w14:textId="75129EEB" w:rsidR="0000680E" w:rsidRPr="00F10557" w:rsidRDefault="0000680E" w:rsidP="0000680E">
            <w:pPr>
              <w:spacing w:after="0" w:line="240" w:lineRule="auto"/>
              <w:jc w:val="center"/>
              <w:rPr>
                <w:rFonts w:ascii="Arial" w:hAnsi="Arial" w:cs="Arial"/>
                <w:color w:val="000000"/>
                <w:sz w:val="20"/>
                <w:szCs w:val="20"/>
              </w:rPr>
            </w:pPr>
            <w:r>
              <w:rPr>
                <w:rFonts w:ascii="Arial" w:hAnsi="Arial" w:cs="Arial"/>
                <w:color w:val="000000"/>
                <w:sz w:val="20"/>
                <w:szCs w:val="20"/>
              </w:rPr>
              <w:t>G-P-73</w:t>
            </w:r>
          </w:p>
        </w:tc>
        <w:tc>
          <w:tcPr>
            <w:tcW w:w="1618" w:type="dxa"/>
            <w:tcBorders>
              <w:top w:val="nil"/>
              <w:left w:val="single" w:sz="4" w:space="0" w:color="auto"/>
              <w:bottom w:val="single" w:sz="4" w:space="0" w:color="auto"/>
              <w:right w:val="single" w:sz="4" w:space="0" w:color="auto"/>
            </w:tcBorders>
            <w:shd w:val="clear" w:color="auto" w:fill="auto"/>
            <w:vAlign w:val="center"/>
          </w:tcPr>
          <w:p w14:paraId="5517FD44" w14:textId="78087E2C" w:rsidR="0000680E" w:rsidRPr="00F10557" w:rsidRDefault="0000680E" w:rsidP="0000680E">
            <w:pPr>
              <w:spacing w:after="0" w:line="240" w:lineRule="auto"/>
              <w:jc w:val="center"/>
              <w:rPr>
                <w:rFonts w:ascii="Arial" w:hAnsi="Arial" w:cs="Arial"/>
                <w:color w:val="000000"/>
                <w:sz w:val="20"/>
                <w:szCs w:val="20"/>
              </w:rPr>
            </w:pPr>
            <w:r w:rsidRPr="00820377">
              <w:rPr>
                <w:rFonts w:cs="Arial"/>
                <w:sz w:val="18"/>
                <w:szCs w:val="18"/>
              </w:rPr>
              <w:t>55,9</w:t>
            </w:r>
          </w:p>
        </w:tc>
        <w:tc>
          <w:tcPr>
            <w:tcW w:w="1194" w:type="dxa"/>
            <w:tcBorders>
              <w:top w:val="single" w:sz="4" w:space="0" w:color="auto"/>
              <w:left w:val="nil"/>
              <w:bottom w:val="single" w:sz="4" w:space="0" w:color="auto"/>
              <w:right w:val="single" w:sz="4" w:space="0" w:color="auto"/>
            </w:tcBorders>
            <w:vAlign w:val="center"/>
          </w:tcPr>
          <w:p w14:paraId="145C05E7" w14:textId="4ABD70B4" w:rsidR="0000680E" w:rsidRPr="00F27003" w:rsidRDefault="0000680E" w:rsidP="0000680E">
            <w:pPr>
              <w:spacing w:after="0" w:line="240" w:lineRule="auto"/>
              <w:jc w:val="center"/>
              <w:rPr>
                <w:rFonts w:ascii="Arial" w:hAnsi="Arial" w:cs="Arial"/>
                <w:sz w:val="20"/>
                <w:szCs w:val="20"/>
              </w:rPr>
            </w:pPr>
            <w:r w:rsidRPr="00F27003">
              <w:rPr>
                <w:rFonts w:ascii="Arial" w:hAnsi="Arial" w:cs="Arial"/>
                <w:sz w:val="20"/>
                <w:szCs w:val="20"/>
              </w:rPr>
              <w:t>K</w:t>
            </w:r>
          </w:p>
        </w:tc>
        <w:tc>
          <w:tcPr>
            <w:tcW w:w="1134" w:type="dxa"/>
            <w:tcBorders>
              <w:top w:val="single" w:sz="4" w:space="0" w:color="auto"/>
              <w:left w:val="nil"/>
              <w:bottom w:val="single" w:sz="4" w:space="0" w:color="auto"/>
              <w:right w:val="single" w:sz="4" w:space="0" w:color="auto"/>
            </w:tcBorders>
            <w:vAlign w:val="center"/>
          </w:tcPr>
          <w:p w14:paraId="295B2D7C" w14:textId="6099784A" w:rsidR="0000680E" w:rsidRPr="00F27003" w:rsidRDefault="0000680E" w:rsidP="0000680E">
            <w:pPr>
              <w:spacing w:after="0" w:line="240" w:lineRule="auto"/>
              <w:jc w:val="center"/>
              <w:rPr>
                <w:rFonts w:ascii="Arial" w:hAnsi="Arial" w:cs="Arial"/>
                <w:sz w:val="20"/>
                <w:szCs w:val="20"/>
              </w:rPr>
            </w:pPr>
            <w:r w:rsidRPr="00F27003">
              <w:rPr>
                <w:rFonts w:ascii="Arial" w:hAnsi="Arial" w:cs="Arial"/>
                <w:sz w:val="20"/>
                <w:szCs w:val="20"/>
              </w:rPr>
              <w:t>KK</w:t>
            </w:r>
          </w:p>
        </w:tc>
      </w:tr>
      <w:tr w:rsidR="00045AAC" w:rsidRPr="00F10557" w14:paraId="3F2B97D2" w14:textId="212D490B" w:rsidTr="00045AAC">
        <w:trPr>
          <w:trHeight w:val="300"/>
          <w:jc w:val="center"/>
        </w:trPr>
        <w:tc>
          <w:tcPr>
            <w:tcW w:w="2263" w:type="dxa"/>
            <w:gridSpan w:val="2"/>
            <w:tcBorders>
              <w:top w:val="single" w:sz="4" w:space="0" w:color="auto"/>
              <w:left w:val="single" w:sz="4" w:space="0" w:color="auto"/>
              <w:bottom w:val="single" w:sz="4" w:space="0" w:color="auto"/>
              <w:right w:val="single" w:sz="4" w:space="0" w:color="auto"/>
            </w:tcBorders>
            <w:noWrap/>
            <w:vAlign w:val="center"/>
          </w:tcPr>
          <w:p w14:paraId="1C58B443" w14:textId="77777777" w:rsidR="00045AAC" w:rsidRPr="00F10557" w:rsidRDefault="00045AAC" w:rsidP="00F27003">
            <w:pPr>
              <w:spacing w:after="0" w:line="240" w:lineRule="auto"/>
              <w:jc w:val="center"/>
              <w:rPr>
                <w:rFonts w:ascii="Arial" w:hAnsi="Arial" w:cs="Arial"/>
                <w:color w:val="000000"/>
                <w:sz w:val="20"/>
                <w:szCs w:val="20"/>
              </w:rPr>
            </w:pPr>
            <w:r w:rsidRPr="00F10557">
              <w:rPr>
                <w:rFonts w:ascii="Arial" w:hAnsi="Arial" w:cs="Arial"/>
                <w:color w:val="000000"/>
                <w:sz w:val="20"/>
                <w:szCs w:val="20"/>
              </w:rPr>
              <w:t>Łącznie</w:t>
            </w:r>
          </w:p>
        </w:tc>
        <w:tc>
          <w:tcPr>
            <w:tcW w:w="1618" w:type="dxa"/>
            <w:tcBorders>
              <w:top w:val="single" w:sz="4" w:space="0" w:color="auto"/>
              <w:left w:val="nil"/>
              <w:bottom w:val="single" w:sz="4" w:space="0" w:color="auto"/>
              <w:right w:val="single" w:sz="4" w:space="0" w:color="auto"/>
            </w:tcBorders>
            <w:vAlign w:val="center"/>
          </w:tcPr>
          <w:p w14:paraId="5E2B5368" w14:textId="607F3E4E" w:rsidR="00045AAC" w:rsidRPr="00F10557" w:rsidRDefault="0000680E" w:rsidP="00F27003">
            <w:pPr>
              <w:spacing w:after="0" w:line="240" w:lineRule="auto"/>
              <w:jc w:val="center"/>
              <w:rPr>
                <w:rFonts w:ascii="Arial" w:hAnsi="Arial" w:cs="Arial"/>
                <w:color w:val="000000"/>
                <w:sz w:val="20"/>
                <w:szCs w:val="20"/>
              </w:rPr>
            </w:pPr>
            <w:r>
              <w:rPr>
                <w:rFonts w:ascii="Arial" w:hAnsi="Arial" w:cs="Arial"/>
                <w:color w:val="000000"/>
                <w:sz w:val="20"/>
                <w:szCs w:val="20"/>
              </w:rPr>
              <w:t>1028,3</w:t>
            </w:r>
          </w:p>
        </w:tc>
        <w:tc>
          <w:tcPr>
            <w:tcW w:w="1194" w:type="dxa"/>
            <w:tcBorders>
              <w:top w:val="single" w:sz="4" w:space="0" w:color="auto"/>
              <w:left w:val="nil"/>
              <w:bottom w:val="single" w:sz="4" w:space="0" w:color="auto"/>
              <w:right w:val="single" w:sz="4" w:space="0" w:color="auto"/>
            </w:tcBorders>
          </w:tcPr>
          <w:p w14:paraId="654F8984" w14:textId="77777777" w:rsidR="00045AAC" w:rsidRPr="00F10557" w:rsidRDefault="00045AAC" w:rsidP="00F27003">
            <w:pPr>
              <w:spacing w:after="0" w:line="240" w:lineRule="auto"/>
              <w:jc w:val="center"/>
              <w:rPr>
                <w:rFonts w:ascii="Arial" w:hAnsi="Arial" w:cs="Arial"/>
                <w:color w:val="000000"/>
                <w:sz w:val="20"/>
                <w:szCs w:val="20"/>
              </w:rPr>
            </w:pPr>
          </w:p>
        </w:tc>
        <w:tc>
          <w:tcPr>
            <w:tcW w:w="1134" w:type="dxa"/>
            <w:tcBorders>
              <w:top w:val="single" w:sz="4" w:space="0" w:color="auto"/>
              <w:left w:val="nil"/>
              <w:bottom w:val="single" w:sz="4" w:space="0" w:color="auto"/>
              <w:right w:val="single" w:sz="4" w:space="0" w:color="auto"/>
            </w:tcBorders>
          </w:tcPr>
          <w:p w14:paraId="6157F82C" w14:textId="77777777" w:rsidR="00045AAC" w:rsidRPr="00F10557" w:rsidRDefault="00045AAC" w:rsidP="00F27003">
            <w:pPr>
              <w:spacing w:after="0" w:line="240" w:lineRule="auto"/>
              <w:jc w:val="center"/>
              <w:rPr>
                <w:rFonts w:ascii="Arial" w:hAnsi="Arial" w:cs="Arial"/>
                <w:color w:val="000000"/>
                <w:sz w:val="20"/>
                <w:szCs w:val="20"/>
              </w:rPr>
            </w:pPr>
          </w:p>
        </w:tc>
      </w:tr>
    </w:tbl>
    <w:bookmarkEnd w:id="1"/>
    <w:p w14:paraId="066C215E" w14:textId="77777777" w:rsidR="007B42C7" w:rsidRDefault="007B42C7" w:rsidP="007B42C7">
      <w:pPr>
        <w:ind w:left="2127"/>
        <w:rPr>
          <w:rFonts w:ascii="Arial" w:hAnsi="Arial" w:cs="Arial"/>
          <w:sz w:val="20"/>
          <w:szCs w:val="20"/>
        </w:rPr>
      </w:pPr>
      <w:r w:rsidRPr="00F10557">
        <w:rPr>
          <w:rFonts w:ascii="Arial" w:hAnsi="Arial" w:cs="Arial"/>
          <w:sz w:val="20"/>
          <w:szCs w:val="20"/>
        </w:rPr>
        <w:t>* głębokość projektowana powiększona o 30%</w:t>
      </w:r>
    </w:p>
    <w:p w14:paraId="6D8567F3" w14:textId="77777777" w:rsidR="007B42C7" w:rsidRDefault="007B42C7" w:rsidP="007B42C7">
      <w:pPr>
        <w:pStyle w:val="Nagwek1"/>
      </w:pPr>
      <w:r w:rsidRPr="00D64407">
        <w:t xml:space="preserve">Technologia wiercenia otworów </w:t>
      </w:r>
    </w:p>
    <w:p w14:paraId="31F1B569" w14:textId="77777777" w:rsidR="007B42C7" w:rsidRPr="002B5FAA" w:rsidRDefault="007B42C7" w:rsidP="007B42C7">
      <w:pPr>
        <w:spacing w:after="120"/>
        <w:jc w:val="both"/>
        <w:rPr>
          <w:rFonts w:ascii="Arial" w:hAnsi="Arial" w:cs="Arial"/>
          <w:sz w:val="20"/>
          <w:szCs w:val="20"/>
        </w:rPr>
      </w:pPr>
      <w:r w:rsidRPr="002B5FAA">
        <w:rPr>
          <w:rFonts w:ascii="Arial" w:hAnsi="Arial" w:cs="Arial"/>
          <w:sz w:val="20"/>
          <w:szCs w:val="20"/>
        </w:rPr>
        <w:t xml:space="preserve">Projektowane otwory hydrogeologiczne zostaną wykonane urządzeniem z napędem spalinowym systemem mechaniczno-obrotowym na sucho lub z prawym obiegiem płuczki. </w:t>
      </w:r>
    </w:p>
    <w:p w14:paraId="20C958C9" w14:textId="16D9DC17" w:rsidR="007B42C7" w:rsidRPr="002B5FAA" w:rsidRDefault="007B42C7" w:rsidP="007B42C7">
      <w:pPr>
        <w:spacing w:after="120"/>
        <w:jc w:val="both"/>
        <w:rPr>
          <w:rFonts w:ascii="Arial" w:hAnsi="Arial" w:cs="Arial"/>
          <w:sz w:val="20"/>
          <w:szCs w:val="20"/>
        </w:rPr>
      </w:pPr>
      <w:r w:rsidRPr="002B5FAA">
        <w:rPr>
          <w:rFonts w:ascii="Arial" w:hAnsi="Arial" w:cs="Arial"/>
          <w:sz w:val="20"/>
          <w:szCs w:val="20"/>
        </w:rPr>
        <w:t xml:space="preserve">Otwory należy wiercić od góry do nawiercenia pierwszego poziomu wodonośnego na sucho przy użyciu </w:t>
      </w:r>
      <w:r w:rsidR="00EA67BB">
        <w:rPr>
          <w:rFonts w:ascii="Arial" w:hAnsi="Arial" w:cs="Arial"/>
          <w:sz w:val="20"/>
          <w:szCs w:val="20"/>
        </w:rPr>
        <w:t xml:space="preserve">szapy. </w:t>
      </w:r>
      <w:r w:rsidRPr="002B5FAA">
        <w:rPr>
          <w:rFonts w:ascii="Arial" w:hAnsi="Arial" w:cs="Arial"/>
          <w:sz w:val="20"/>
          <w:szCs w:val="20"/>
        </w:rPr>
        <w:t xml:space="preserve">Po nawierceniu pierwszego poziomu wodonośnego otwory należy zarurować i przeprowadzić stójkę na ustabilizowanie się zwierciadła wody i pobrać próbę wody do badań laboratoryjnych, chyba że finalnie w piezometrze </w:t>
      </w:r>
      <w:proofErr w:type="spellStart"/>
      <w:r w:rsidRPr="002B5FAA">
        <w:rPr>
          <w:rFonts w:ascii="Arial" w:hAnsi="Arial" w:cs="Arial"/>
          <w:sz w:val="20"/>
          <w:szCs w:val="20"/>
        </w:rPr>
        <w:t>zafiltrowana</w:t>
      </w:r>
      <w:proofErr w:type="spellEnd"/>
      <w:r w:rsidRPr="002B5FAA">
        <w:rPr>
          <w:rFonts w:ascii="Arial" w:hAnsi="Arial" w:cs="Arial"/>
          <w:sz w:val="20"/>
          <w:szCs w:val="20"/>
        </w:rPr>
        <w:t xml:space="preserve"> będzie pierwsza warstwa wodonośna wtedy próbę wody należy pobrać dopiero na koniec pompowania pomiarowego.</w:t>
      </w:r>
    </w:p>
    <w:p w14:paraId="675FD01D" w14:textId="193C586C" w:rsidR="007B42C7" w:rsidRPr="002B5FAA" w:rsidRDefault="007B42C7" w:rsidP="007B42C7">
      <w:pPr>
        <w:spacing w:after="120"/>
        <w:jc w:val="both"/>
        <w:rPr>
          <w:rFonts w:ascii="Arial" w:hAnsi="Arial" w:cs="Arial"/>
          <w:sz w:val="20"/>
          <w:szCs w:val="20"/>
        </w:rPr>
      </w:pPr>
      <w:r w:rsidRPr="002B5FAA">
        <w:rPr>
          <w:rFonts w:ascii="Arial" w:hAnsi="Arial" w:cs="Arial"/>
          <w:sz w:val="20"/>
          <w:szCs w:val="20"/>
        </w:rPr>
        <w:t>Dalej do końcowej głębokości wiercenie otworów należy prowadzić systemem mechaniczno-obrotowym na płuczkę polimerową (biodegradowalną) przy użyciu podwójnej rdzeniówki o średnicy 132 mm. Uzyskany z otworu rdzeń należy wkładać do specjalnie przygotowanych, opisanych skrzynek. Geolog dozorujący wiercenie pobierze próby skał do analizy granulometrycznej. Następnie po ustaleniu przez geologa nadzorującego roboty ze strony Zamawiającego konstrukcji kolumny filtrowej otwory należy poszerzyć w celu możliwości zapuszczenia kolumny z filtrem szczelinowym o średnicy DN 100 mm z okleiną żwirową grubości około 30 mm (średnica zewnętrzna około 143-146 mm).</w:t>
      </w:r>
    </w:p>
    <w:p w14:paraId="61BFD21B" w14:textId="55A9B91A" w:rsidR="007B42C7" w:rsidRPr="002B5FAA" w:rsidRDefault="007B42C7" w:rsidP="007B42C7">
      <w:pPr>
        <w:spacing w:after="120"/>
        <w:jc w:val="both"/>
        <w:rPr>
          <w:rFonts w:ascii="Arial" w:hAnsi="Arial" w:cs="Arial"/>
          <w:sz w:val="20"/>
          <w:szCs w:val="20"/>
        </w:rPr>
      </w:pPr>
      <w:r w:rsidRPr="002B5FAA">
        <w:rPr>
          <w:rFonts w:ascii="Arial" w:hAnsi="Arial" w:cs="Arial"/>
          <w:sz w:val="20"/>
          <w:szCs w:val="20"/>
        </w:rPr>
        <w:lastRenderedPageBreak/>
        <w:t>W przypadku osadów luźnych i braku możliwości poboru rdzenia o uzysku co najmniej 70% dopuszcza się możliwość wiercenia świdrem</w:t>
      </w:r>
      <w:r w:rsidR="00BB0599" w:rsidRPr="00BB0599">
        <w:rPr>
          <w:rFonts w:ascii="Arial" w:hAnsi="Arial" w:cs="Arial"/>
          <w:sz w:val="20"/>
          <w:szCs w:val="20"/>
        </w:rPr>
        <w:t xml:space="preserve"> </w:t>
      </w:r>
      <w:r w:rsidR="00BB0599" w:rsidRPr="0014022F">
        <w:rPr>
          <w:rFonts w:ascii="Arial" w:hAnsi="Arial" w:cs="Arial"/>
          <w:sz w:val="20"/>
          <w:szCs w:val="20"/>
        </w:rPr>
        <w:t>w rurach osłonowych.</w:t>
      </w:r>
    </w:p>
    <w:p w14:paraId="16EC5364" w14:textId="77777777" w:rsidR="007B42C7" w:rsidRPr="002B5FAA" w:rsidRDefault="007B42C7" w:rsidP="007B42C7">
      <w:pPr>
        <w:spacing w:after="120"/>
        <w:jc w:val="both"/>
        <w:rPr>
          <w:rFonts w:ascii="Arial" w:hAnsi="Arial" w:cs="Arial"/>
          <w:sz w:val="20"/>
          <w:szCs w:val="20"/>
        </w:rPr>
      </w:pPr>
      <w:r w:rsidRPr="002B5FAA">
        <w:rPr>
          <w:rFonts w:ascii="Arial" w:hAnsi="Arial" w:cs="Arial"/>
          <w:sz w:val="20"/>
          <w:szCs w:val="20"/>
        </w:rPr>
        <w:t>Dla wiercenia wiązki otworów (piezometrów) najgłębszy z otworów należy odwiercić zgodnie z powyższą technologią, natomiast pozostałe otwory (1 lub 2) należy odwiercić bezrdzeniowo. Otwory z wiązki będą wiercone w odległości około 2-3 m od siebie.</w:t>
      </w:r>
    </w:p>
    <w:p w14:paraId="0347E74B" w14:textId="40486CAB" w:rsidR="007B42C7" w:rsidRPr="002B5FAA" w:rsidRDefault="007B42C7" w:rsidP="007B42C7">
      <w:pPr>
        <w:spacing w:after="120"/>
        <w:jc w:val="both"/>
        <w:rPr>
          <w:rFonts w:ascii="Arial" w:hAnsi="Arial" w:cs="Arial"/>
          <w:sz w:val="20"/>
          <w:szCs w:val="20"/>
        </w:rPr>
      </w:pPr>
      <w:r w:rsidRPr="002B5FAA">
        <w:rPr>
          <w:rFonts w:ascii="Arial" w:hAnsi="Arial" w:cs="Arial"/>
          <w:sz w:val="20"/>
          <w:szCs w:val="20"/>
        </w:rPr>
        <w:t>W przypadku wystąpienia awarii wiertniczej lub napotkania przeszkody w trakcie wiercenia lokalizację otworu należy przestawić o kilka metrów w granicach tej samej działki</w:t>
      </w:r>
      <w:r w:rsidR="00611BE7">
        <w:rPr>
          <w:rFonts w:ascii="Arial" w:hAnsi="Arial" w:cs="Arial"/>
          <w:sz w:val="20"/>
          <w:szCs w:val="20"/>
        </w:rPr>
        <w:t xml:space="preserve"> </w:t>
      </w:r>
      <w:r w:rsidRPr="002B5FAA">
        <w:rPr>
          <w:rFonts w:ascii="Arial" w:hAnsi="Arial" w:cs="Arial"/>
          <w:sz w:val="20"/>
          <w:szCs w:val="20"/>
        </w:rPr>
        <w:t xml:space="preserve">i wykonać pierwotnie zaprojektowany otwór w nowym miejscu. Otwór, w którym wystąpiła awaria należy zlikwidować poprzez wyjęcie rur i wypełnienie przestrzeni zaczynem cementowo-bentonitowym. W przypadku braku możliwości wyjęcia rur otwór zlikwidować poprzez wypełnienie zaczynem cementowo-bentonitowym i wycięcie rur 1,5 m p.p.t. czyli zgodnie ze sposobem likwidacji przyjętym dla projektowanych otworów </w:t>
      </w:r>
      <w:r w:rsidR="00154CF9">
        <w:rPr>
          <w:rFonts w:ascii="Arial" w:hAnsi="Arial" w:cs="Arial"/>
          <w:sz w:val="20"/>
          <w:szCs w:val="20"/>
        </w:rPr>
        <w:br/>
      </w:r>
      <w:r w:rsidRPr="002B5FAA">
        <w:rPr>
          <w:rFonts w:ascii="Arial" w:hAnsi="Arial" w:cs="Arial"/>
          <w:sz w:val="20"/>
          <w:szCs w:val="20"/>
        </w:rPr>
        <w:t xml:space="preserve">G-P-68, G-P-69 czy G-P-70. </w:t>
      </w:r>
      <w:r w:rsidR="00BB0599" w:rsidRPr="0014022F">
        <w:rPr>
          <w:rFonts w:ascii="Arial" w:hAnsi="Arial" w:cs="Arial"/>
          <w:sz w:val="20"/>
          <w:szCs w:val="20"/>
        </w:rPr>
        <w:t>Po przesunięciu otworu dla nowej lokalizacji po wykonaniu piezometru należy wykonać pełną dokumentację geodezyjną dla nowego piezometru oraz piezometru w którym wystąpiła awaria.</w:t>
      </w:r>
    </w:p>
    <w:p w14:paraId="7880D20E" w14:textId="77777777" w:rsidR="007B42C7" w:rsidRPr="003B5E62" w:rsidRDefault="007B42C7" w:rsidP="007B42C7">
      <w:pPr>
        <w:spacing w:line="240" w:lineRule="auto"/>
        <w:jc w:val="both"/>
        <w:rPr>
          <w:rFonts w:cs="Arial"/>
          <w:b/>
          <w:bCs/>
          <w:highlight w:val="green"/>
        </w:rPr>
      </w:pPr>
      <w:r w:rsidRPr="001F5353">
        <w:rPr>
          <w:rFonts w:ascii="Arial" w:eastAsia="Arial Unicode MS" w:hAnsi="Arial" w:cs="Arial"/>
          <w:b/>
          <w:color w:val="000000"/>
          <w:sz w:val="20"/>
          <w:szCs w:val="20"/>
          <w:u w:val="single"/>
        </w:rPr>
        <w:t xml:space="preserve">UWAGA DO </w:t>
      </w:r>
      <w:r>
        <w:rPr>
          <w:rFonts w:ascii="Arial" w:eastAsia="Arial Unicode MS" w:hAnsi="Arial" w:cs="Arial"/>
          <w:b/>
          <w:color w:val="000000"/>
          <w:sz w:val="20"/>
          <w:szCs w:val="20"/>
          <w:u w:val="single"/>
        </w:rPr>
        <w:t>ZAKRESU</w:t>
      </w:r>
      <w:r w:rsidRPr="001F5353">
        <w:rPr>
          <w:rFonts w:ascii="Arial" w:eastAsia="Arial Unicode MS" w:hAnsi="Arial" w:cs="Arial"/>
          <w:b/>
          <w:color w:val="000000"/>
          <w:sz w:val="20"/>
          <w:szCs w:val="20"/>
          <w:u w:val="single"/>
        </w:rPr>
        <w:t xml:space="preserve"> WYCENY</w:t>
      </w:r>
      <w:r>
        <w:rPr>
          <w:rFonts w:ascii="Arial" w:eastAsia="Arial Unicode MS" w:hAnsi="Arial" w:cs="Arial"/>
          <w:b/>
          <w:color w:val="000000"/>
          <w:sz w:val="20"/>
          <w:szCs w:val="20"/>
        </w:rPr>
        <w:t xml:space="preserve"> - </w:t>
      </w:r>
      <w:r w:rsidRPr="003B5E62">
        <w:rPr>
          <w:rFonts w:cs="Arial"/>
          <w:b/>
          <w:bCs/>
        </w:rPr>
        <w:t xml:space="preserve">Przedmiotowa wycena nie powinna obejmować prac prowadzonych w przypadku wystąpienia awarii wiertniczej lub napotkania przeszkody w trakcie wiercenia. </w:t>
      </w:r>
      <w:r>
        <w:rPr>
          <w:rFonts w:cs="Arial"/>
          <w:b/>
          <w:bCs/>
        </w:rPr>
        <w:t>Sposób realizacji i rozliczenia tych prac stanowić będzie element umowy zawartej z wyłonionym w przedmiotowym postępowaniu wykonawcą wierceń.</w:t>
      </w:r>
    </w:p>
    <w:p w14:paraId="01074A92" w14:textId="00B6AF8A" w:rsidR="007B42C7" w:rsidRPr="009A7E34" w:rsidRDefault="007B42C7" w:rsidP="007B42C7">
      <w:pPr>
        <w:pStyle w:val="Nagwek1"/>
      </w:pPr>
      <w:bookmarkStart w:id="2" w:name="_Toc224635131"/>
      <w:r w:rsidRPr="009A7E34">
        <w:t>konstrukcja projektowanych otworów wiertniczych</w:t>
      </w:r>
      <w:bookmarkEnd w:id="2"/>
      <w:r w:rsidRPr="009A7E34">
        <w:t xml:space="preserve"> </w:t>
      </w:r>
    </w:p>
    <w:p w14:paraId="0FC4613D" w14:textId="7AE90DAA" w:rsidR="007B42C7" w:rsidRPr="009A7E34" w:rsidRDefault="007B42C7" w:rsidP="007B42C7">
      <w:pPr>
        <w:spacing w:after="120"/>
        <w:jc w:val="both"/>
        <w:rPr>
          <w:rFonts w:ascii="Arial" w:hAnsi="Arial" w:cs="Arial"/>
          <w:sz w:val="20"/>
          <w:szCs w:val="20"/>
        </w:rPr>
      </w:pPr>
      <w:r>
        <w:rPr>
          <w:rFonts w:ascii="Arial" w:hAnsi="Arial" w:cs="Arial"/>
          <w:sz w:val="20"/>
          <w:szCs w:val="20"/>
        </w:rPr>
        <w:t>W tekście poniżej</w:t>
      </w:r>
      <w:r w:rsidRPr="009A7E34">
        <w:rPr>
          <w:rFonts w:ascii="Arial" w:hAnsi="Arial" w:cs="Arial"/>
          <w:sz w:val="20"/>
          <w:szCs w:val="20"/>
        </w:rPr>
        <w:t xml:space="preserve"> przedstawiono zgeneralizowaną konstrukcję</w:t>
      </w:r>
      <w:r>
        <w:rPr>
          <w:rFonts w:ascii="Arial" w:hAnsi="Arial" w:cs="Arial"/>
          <w:sz w:val="20"/>
          <w:szCs w:val="20"/>
        </w:rPr>
        <w:t xml:space="preserve"> zaprojektowanych otworów </w:t>
      </w:r>
      <w:r w:rsidRPr="009A7E34">
        <w:rPr>
          <w:rFonts w:ascii="Arial" w:hAnsi="Arial" w:cs="Arial"/>
          <w:sz w:val="20"/>
          <w:szCs w:val="20"/>
        </w:rPr>
        <w:t>hydrogeologicznych</w:t>
      </w:r>
      <w:r>
        <w:rPr>
          <w:rFonts w:ascii="Arial" w:hAnsi="Arial" w:cs="Arial"/>
          <w:sz w:val="20"/>
          <w:szCs w:val="20"/>
        </w:rPr>
        <w:t>.</w:t>
      </w:r>
    </w:p>
    <w:p w14:paraId="7BD31C5A" w14:textId="77777777" w:rsidR="007B42C7" w:rsidRPr="009A7E34" w:rsidRDefault="007B42C7" w:rsidP="007B42C7">
      <w:pPr>
        <w:spacing w:after="120"/>
        <w:rPr>
          <w:rFonts w:ascii="Arial" w:hAnsi="Arial" w:cs="Arial"/>
          <w:sz w:val="20"/>
          <w:szCs w:val="20"/>
        </w:rPr>
      </w:pPr>
      <w:r w:rsidRPr="009A7E34">
        <w:rPr>
          <w:rFonts w:ascii="Arial" w:hAnsi="Arial" w:cs="Arial"/>
          <w:sz w:val="20"/>
          <w:szCs w:val="20"/>
        </w:rPr>
        <w:t>Kolumna filtrowa piezometru będzie składała się z:</w:t>
      </w:r>
    </w:p>
    <w:p w14:paraId="6CF3A111" w14:textId="43FAFB91" w:rsidR="007B42C7" w:rsidRPr="00AA1E3B" w:rsidRDefault="007B42C7" w:rsidP="007B42C7">
      <w:pPr>
        <w:pStyle w:val="Akapitzlist"/>
        <w:numPr>
          <w:ilvl w:val="0"/>
          <w:numId w:val="26"/>
        </w:numPr>
        <w:spacing w:after="120"/>
        <w:jc w:val="both"/>
        <w:rPr>
          <w:rFonts w:ascii="Arial" w:hAnsi="Arial" w:cs="Arial"/>
          <w:sz w:val="20"/>
          <w:szCs w:val="20"/>
        </w:rPr>
      </w:pPr>
      <w:r w:rsidRPr="00AA1E3B">
        <w:rPr>
          <w:rFonts w:ascii="Arial" w:hAnsi="Arial" w:cs="Arial"/>
          <w:sz w:val="20"/>
          <w:szCs w:val="20"/>
        </w:rPr>
        <w:t xml:space="preserve">rury </w:t>
      </w:r>
      <w:proofErr w:type="spellStart"/>
      <w:r w:rsidRPr="00AA1E3B">
        <w:rPr>
          <w:rFonts w:ascii="Arial" w:hAnsi="Arial" w:cs="Arial"/>
          <w:sz w:val="20"/>
          <w:szCs w:val="20"/>
        </w:rPr>
        <w:t>nadfiltrowej</w:t>
      </w:r>
      <w:proofErr w:type="spellEnd"/>
      <w:r w:rsidRPr="00AA1E3B">
        <w:rPr>
          <w:rFonts w:ascii="Arial" w:hAnsi="Arial" w:cs="Arial"/>
          <w:sz w:val="20"/>
          <w:szCs w:val="20"/>
        </w:rPr>
        <w:t xml:space="preserve"> – rura PVC, średnica wewnętrzna DN 100 mm,</w:t>
      </w:r>
    </w:p>
    <w:p w14:paraId="5976EEDA" w14:textId="3D101E91" w:rsidR="007B42C7" w:rsidRPr="00AA1E3B" w:rsidRDefault="007B42C7" w:rsidP="007B42C7">
      <w:pPr>
        <w:pStyle w:val="Akapitzlist"/>
        <w:numPr>
          <w:ilvl w:val="0"/>
          <w:numId w:val="26"/>
        </w:numPr>
        <w:spacing w:after="120"/>
        <w:jc w:val="both"/>
        <w:rPr>
          <w:rFonts w:ascii="Arial" w:hAnsi="Arial" w:cs="Arial"/>
          <w:sz w:val="20"/>
          <w:szCs w:val="20"/>
        </w:rPr>
      </w:pPr>
      <w:r w:rsidRPr="00AA1E3B">
        <w:rPr>
          <w:rFonts w:ascii="Arial" w:hAnsi="Arial" w:cs="Arial"/>
          <w:sz w:val="20"/>
          <w:szCs w:val="20"/>
        </w:rPr>
        <w:t>filtra – filtr szczelinowy PVC z okleiną żwirową – o długości 4,0 m, średnica wewnętrzna DN 100 mm, zainstalowany w spągowej części warstwy wodonośnej, średnica zewnętrzna</w:t>
      </w:r>
      <w:r w:rsidR="00611BE7">
        <w:rPr>
          <w:rFonts w:ascii="Arial" w:hAnsi="Arial" w:cs="Arial"/>
          <w:sz w:val="20"/>
          <w:szCs w:val="20"/>
        </w:rPr>
        <w:t xml:space="preserve"> </w:t>
      </w:r>
      <w:r w:rsidRPr="00AA1E3B">
        <w:rPr>
          <w:rFonts w:ascii="Arial" w:hAnsi="Arial" w:cs="Arial"/>
          <w:sz w:val="20"/>
          <w:szCs w:val="20"/>
        </w:rPr>
        <w:t>z</w:t>
      </w:r>
      <w:r w:rsidR="00611BE7">
        <w:rPr>
          <w:rFonts w:ascii="Arial" w:hAnsi="Arial" w:cs="Arial"/>
          <w:sz w:val="20"/>
          <w:szCs w:val="20"/>
        </w:rPr>
        <w:t> </w:t>
      </w:r>
      <w:proofErr w:type="spellStart"/>
      <w:r w:rsidRPr="00AA1E3B">
        <w:rPr>
          <w:rFonts w:ascii="Arial" w:hAnsi="Arial" w:cs="Arial"/>
          <w:sz w:val="20"/>
          <w:szCs w:val="20"/>
        </w:rPr>
        <w:t>obsypką</w:t>
      </w:r>
      <w:proofErr w:type="spellEnd"/>
      <w:r w:rsidRPr="00AA1E3B">
        <w:rPr>
          <w:rFonts w:ascii="Arial" w:hAnsi="Arial" w:cs="Arial"/>
          <w:sz w:val="20"/>
          <w:szCs w:val="20"/>
        </w:rPr>
        <w:t xml:space="preserve"> żwirową około 143-146 mm;</w:t>
      </w:r>
    </w:p>
    <w:p w14:paraId="42B60DC4" w14:textId="77777777" w:rsidR="007B42C7" w:rsidRPr="00AA1E3B" w:rsidRDefault="007B42C7" w:rsidP="007B42C7">
      <w:pPr>
        <w:pStyle w:val="Akapitzlist"/>
        <w:numPr>
          <w:ilvl w:val="0"/>
          <w:numId w:val="26"/>
        </w:numPr>
        <w:tabs>
          <w:tab w:val="left" w:pos="426"/>
        </w:tabs>
        <w:spacing w:after="120"/>
        <w:jc w:val="both"/>
        <w:rPr>
          <w:rFonts w:ascii="Arial" w:hAnsi="Arial" w:cs="Arial"/>
          <w:sz w:val="20"/>
          <w:szCs w:val="20"/>
        </w:rPr>
      </w:pPr>
      <w:r w:rsidRPr="00AA1E3B">
        <w:rPr>
          <w:rFonts w:ascii="Arial" w:hAnsi="Arial" w:cs="Arial"/>
          <w:sz w:val="20"/>
          <w:szCs w:val="20"/>
        </w:rPr>
        <w:t xml:space="preserve">rury </w:t>
      </w:r>
      <w:proofErr w:type="spellStart"/>
      <w:r w:rsidRPr="00AA1E3B">
        <w:rPr>
          <w:rFonts w:ascii="Arial" w:hAnsi="Arial" w:cs="Arial"/>
          <w:sz w:val="20"/>
          <w:szCs w:val="20"/>
        </w:rPr>
        <w:t>podfiltrowej</w:t>
      </w:r>
      <w:proofErr w:type="spellEnd"/>
      <w:r w:rsidRPr="00AA1E3B">
        <w:rPr>
          <w:rFonts w:ascii="Arial" w:hAnsi="Arial" w:cs="Arial"/>
          <w:sz w:val="20"/>
          <w:szCs w:val="20"/>
        </w:rPr>
        <w:t xml:space="preserve"> – rura PVC zabezpieczona denkiem, długość 2 m, średnica DN 100 mm.</w:t>
      </w:r>
    </w:p>
    <w:p w14:paraId="5D3AF99C" w14:textId="3557B8BE" w:rsidR="007B42C7" w:rsidRPr="00F04707" w:rsidRDefault="007B42C7" w:rsidP="007B42C7">
      <w:pPr>
        <w:spacing w:after="120"/>
        <w:jc w:val="both"/>
        <w:rPr>
          <w:rFonts w:ascii="Arial" w:hAnsi="Arial" w:cs="Arial"/>
          <w:sz w:val="20"/>
          <w:szCs w:val="20"/>
        </w:rPr>
      </w:pPr>
      <w:r w:rsidRPr="009A7E34">
        <w:rPr>
          <w:rFonts w:ascii="Arial" w:hAnsi="Arial" w:cs="Arial"/>
          <w:sz w:val="20"/>
          <w:szCs w:val="20"/>
        </w:rPr>
        <w:t xml:space="preserve">Zaleca się zastosowanie filtra i rur pełnych </w:t>
      </w:r>
      <w:proofErr w:type="spellStart"/>
      <w:r w:rsidRPr="009A7E34">
        <w:rPr>
          <w:rFonts w:ascii="Arial" w:hAnsi="Arial" w:cs="Arial"/>
          <w:sz w:val="20"/>
          <w:szCs w:val="20"/>
        </w:rPr>
        <w:t>normalnościennych</w:t>
      </w:r>
      <w:proofErr w:type="spellEnd"/>
      <w:r w:rsidRPr="009A7E34">
        <w:rPr>
          <w:rFonts w:ascii="Arial" w:hAnsi="Arial" w:cs="Arial"/>
          <w:sz w:val="20"/>
          <w:szCs w:val="20"/>
        </w:rPr>
        <w:t xml:space="preserve"> </w:t>
      </w:r>
      <w:r w:rsidR="00345DE3">
        <w:rPr>
          <w:rFonts w:ascii="Arial" w:hAnsi="Arial" w:cs="Arial"/>
          <w:sz w:val="20"/>
          <w:szCs w:val="20"/>
        </w:rPr>
        <w:t xml:space="preserve">i grubościennych </w:t>
      </w:r>
      <w:r w:rsidRPr="009A7E34">
        <w:rPr>
          <w:rFonts w:ascii="Arial" w:hAnsi="Arial" w:cs="Arial"/>
          <w:sz w:val="20"/>
          <w:szCs w:val="20"/>
        </w:rPr>
        <w:t xml:space="preserve">np. GWE </w:t>
      </w:r>
      <w:proofErr w:type="spellStart"/>
      <w:r w:rsidRPr="009A7E34">
        <w:rPr>
          <w:rFonts w:ascii="Arial" w:hAnsi="Arial" w:cs="Arial"/>
          <w:sz w:val="20"/>
          <w:szCs w:val="20"/>
        </w:rPr>
        <w:t>Polbud</w:t>
      </w:r>
      <w:proofErr w:type="spellEnd"/>
      <w:r w:rsidRPr="009A7E34">
        <w:rPr>
          <w:rFonts w:ascii="Arial" w:hAnsi="Arial" w:cs="Arial"/>
          <w:sz w:val="20"/>
          <w:szCs w:val="20"/>
        </w:rPr>
        <w:t xml:space="preserve"> </w:t>
      </w:r>
      <w:r w:rsidRPr="00F04707">
        <w:rPr>
          <w:rFonts w:ascii="Arial" w:hAnsi="Arial" w:cs="Arial"/>
          <w:sz w:val="20"/>
          <w:szCs w:val="20"/>
        </w:rPr>
        <w:t>szereg K</w:t>
      </w:r>
      <w:r w:rsidR="00F16663" w:rsidRPr="00F04707">
        <w:rPr>
          <w:rFonts w:ascii="Arial" w:hAnsi="Arial" w:cs="Arial"/>
          <w:sz w:val="20"/>
          <w:szCs w:val="20"/>
        </w:rPr>
        <w:t>, KV</w:t>
      </w:r>
      <w:r w:rsidRPr="00F04707">
        <w:rPr>
          <w:rFonts w:ascii="Arial" w:hAnsi="Arial" w:cs="Arial"/>
          <w:sz w:val="20"/>
          <w:szCs w:val="20"/>
        </w:rPr>
        <w:t xml:space="preserve"> dla rur pełnych i filtra szereg KK</w:t>
      </w:r>
      <w:r w:rsidR="00F16663" w:rsidRPr="00F04707">
        <w:rPr>
          <w:rFonts w:ascii="Arial" w:hAnsi="Arial" w:cs="Arial"/>
          <w:sz w:val="20"/>
          <w:szCs w:val="20"/>
        </w:rPr>
        <w:t>, KKV</w:t>
      </w:r>
      <w:r w:rsidRPr="00F04707">
        <w:rPr>
          <w:rFonts w:ascii="Arial" w:hAnsi="Arial" w:cs="Arial"/>
          <w:sz w:val="20"/>
          <w:szCs w:val="20"/>
        </w:rPr>
        <w:t xml:space="preserve"> </w:t>
      </w:r>
      <w:r w:rsidR="00CE1F19" w:rsidRPr="00F04707">
        <w:rPr>
          <w:rFonts w:ascii="Arial" w:hAnsi="Arial" w:cs="Arial"/>
          <w:sz w:val="20"/>
          <w:szCs w:val="20"/>
        </w:rPr>
        <w:t xml:space="preserve">albo materiałów </w:t>
      </w:r>
      <w:r w:rsidRPr="00F04707">
        <w:rPr>
          <w:rFonts w:ascii="Arial" w:hAnsi="Arial" w:cs="Arial"/>
          <w:sz w:val="20"/>
          <w:szCs w:val="20"/>
        </w:rPr>
        <w:t xml:space="preserve"> równoważnych innego producenta</w:t>
      </w:r>
      <w:r w:rsidR="00CE1F19" w:rsidRPr="00F04707">
        <w:rPr>
          <w:rFonts w:ascii="Arial" w:hAnsi="Arial" w:cs="Arial"/>
          <w:sz w:val="20"/>
          <w:szCs w:val="20"/>
        </w:rPr>
        <w:t>, o parametrach technicznych nie gorszych niż wskazane.</w:t>
      </w:r>
    </w:p>
    <w:p w14:paraId="4934C295" w14:textId="3EFB58FE" w:rsidR="00CE1F19" w:rsidRPr="009A7E34" w:rsidRDefault="001D10A8" w:rsidP="007B42C7">
      <w:pPr>
        <w:spacing w:after="120"/>
        <w:jc w:val="both"/>
        <w:rPr>
          <w:rFonts w:ascii="Arial" w:hAnsi="Arial" w:cs="Arial"/>
          <w:sz w:val="20"/>
          <w:szCs w:val="20"/>
        </w:rPr>
      </w:pPr>
      <w:r w:rsidRPr="00F04707">
        <w:rPr>
          <w:rFonts w:ascii="Arial" w:hAnsi="Arial" w:cs="Arial"/>
          <w:sz w:val="20"/>
          <w:szCs w:val="20"/>
        </w:rPr>
        <w:t>Zamawiający zastrzega sobie prawo do wezwania Wykonawcy do złożenia wyjaśnień dotyczących zaoferowanych materiałów w zakresie ich zgodności z wymaganiami określonymi powyżej.</w:t>
      </w:r>
    </w:p>
    <w:p w14:paraId="3A86B49B" w14:textId="7283A689" w:rsidR="007B42C7" w:rsidRPr="008A00EB" w:rsidRDefault="007B42C7" w:rsidP="000746E4">
      <w:pPr>
        <w:spacing w:after="120"/>
        <w:jc w:val="both"/>
        <w:rPr>
          <w:rFonts w:ascii="Arial" w:hAnsi="Arial" w:cs="Arial"/>
          <w:sz w:val="20"/>
          <w:szCs w:val="20"/>
        </w:rPr>
      </w:pPr>
      <w:r w:rsidRPr="008A00EB">
        <w:rPr>
          <w:rFonts w:ascii="Arial" w:hAnsi="Arial" w:cs="Arial"/>
          <w:sz w:val="20"/>
          <w:szCs w:val="20"/>
        </w:rPr>
        <w:t>Kolumna filtrowa zostanie posadowiona na poduszce żwirowej o miąższości około 1,0-2,0 m (</w:t>
      </w:r>
      <w:r w:rsidR="008A00EB" w:rsidRPr="008A00EB">
        <w:rPr>
          <w:rFonts w:ascii="Arial" w:hAnsi="Arial" w:cs="Arial"/>
          <w:sz w:val="20"/>
          <w:szCs w:val="20"/>
        </w:rPr>
        <w:t>rysunek</w:t>
      </w:r>
      <w:r w:rsidR="008A00EB">
        <w:rPr>
          <w:rFonts w:ascii="Arial" w:hAnsi="Arial" w:cs="Arial"/>
          <w:sz w:val="20"/>
          <w:szCs w:val="20"/>
        </w:rPr>
        <w:t> </w:t>
      </w:r>
      <w:r w:rsidR="00F10557" w:rsidRPr="008A00EB">
        <w:rPr>
          <w:rFonts w:ascii="Arial" w:hAnsi="Arial" w:cs="Arial"/>
          <w:sz w:val="20"/>
          <w:szCs w:val="20"/>
        </w:rPr>
        <w:t>1</w:t>
      </w:r>
      <w:r w:rsidRPr="008A00EB">
        <w:rPr>
          <w:rFonts w:ascii="Arial" w:hAnsi="Arial" w:cs="Arial"/>
          <w:sz w:val="20"/>
          <w:szCs w:val="20"/>
        </w:rPr>
        <w:t xml:space="preserve">). </w:t>
      </w:r>
    </w:p>
    <w:p w14:paraId="5CCB7D77" w14:textId="77777777" w:rsidR="007B42C7" w:rsidRPr="009A7E34" w:rsidRDefault="007B42C7" w:rsidP="007B42C7">
      <w:pPr>
        <w:pStyle w:val="Legenda"/>
        <w:spacing w:afterLines="120" w:after="288"/>
        <w:rPr>
          <w:rFonts w:cs="Arial"/>
          <w:sz w:val="20"/>
          <w:szCs w:val="20"/>
        </w:rPr>
      </w:pPr>
      <w:r w:rsidRPr="009A7E34">
        <w:rPr>
          <w:rFonts w:cs="Arial"/>
          <w:sz w:val="20"/>
          <w:szCs w:val="20"/>
        </w:rPr>
        <w:lastRenderedPageBreak/>
        <w:drawing>
          <wp:inline distT="0" distB="0" distL="0" distR="0" wp14:anchorId="5FC04EC5" wp14:editId="6F9ABE19">
            <wp:extent cx="5734850" cy="2962688"/>
            <wp:effectExtent l="19050" t="19050" r="18415" b="28575"/>
            <wp:docPr id="1284646668" name="Obraz 1" descr="Obraz zawierający tekst, zrzut ekranu, Równolegle, lini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646668" name="Obraz 1" descr="Obraz zawierający tekst, zrzut ekranu, Równolegle, linia&#10;&#10;Zawartość wygenerowana przez AI może być niepoprawna."/>
                    <pic:cNvPicPr/>
                  </pic:nvPicPr>
                  <pic:blipFill>
                    <a:blip r:embed="rId11"/>
                    <a:stretch>
                      <a:fillRect/>
                    </a:stretch>
                  </pic:blipFill>
                  <pic:spPr>
                    <a:xfrm>
                      <a:off x="0" y="0"/>
                      <a:ext cx="5734850" cy="2962688"/>
                    </a:xfrm>
                    <a:prstGeom prst="rect">
                      <a:avLst/>
                    </a:prstGeom>
                    <a:ln w="3175">
                      <a:solidFill>
                        <a:schemeClr val="tx1"/>
                      </a:solidFill>
                    </a:ln>
                  </pic:spPr>
                </pic:pic>
              </a:graphicData>
            </a:graphic>
          </wp:inline>
        </w:drawing>
      </w:r>
    </w:p>
    <w:p w14:paraId="0599324C" w14:textId="09DA2836" w:rsidR="007B42C7" w:rsidRDefault="007B42C7" w:rsidP="007B42C7">
      <w:pPr>
        <w:spacing w:after="120"/>
        <w:jc w:val="center"/>
        <w:rPr>
          <w:rFonts w:ascii="Arial" w:hAnsi="Arial" w:cs="Arial"/>
          <w:i/>
          <w:iCs/>
          <w:sz w:val="20"/>
          <w:szCs w:val="20"/>
        </w:rPr>
      </w:pPr>
      <w:bookmarkStart w:id="3" w:name="_Toc224635352"/>
      <w:r w:rsidRPr="00F10557">
        <w:rPr>
          <w:rFonts w:ascii="Arial" w:hAnsi="Arial" w:cs="Arial"/>
          <w:b/>
          <w:bCs/>
          <w:i/>
          <w:iCs/>
          <w:sz w:val="20"/>
          <w:szCs w:val="20"/>
        </w:rPr>
        <w:t>Rysunek 1</w:t>
      </w:r>
      <w:r w:rsidR="00F10557">
        <w:rPr>
          <w:rFonts w:ascii="Arial" w:hAnsi="Arial" w:cs="Arial"/>
          <w:b/>
          <w:bCs/>
          <w:i/>
          <w:iCs/>
          <w:sz w:val="20"/>
          <w:szCs w:val="20"/>
        </w:rPr>
        <w:t>.</w:t>
      </w:r>
      <w:r w:rsidRPr="00F10557">
        <w:rPr>
          <w:rFonts w:ascii="Arial" w:hAnsi="Arial" w:cs="Arial"/>
          <w:i/>
          <w:iCs/>
          <w:sz w:val="20"/>
          <w:szCs w:val="20"/>
        </w:rPr>
        <w:t xml:space="preserve"> Uogólniona konstrukcja zarurowania projektowanych otworów – wariant zabudowy na działkach Lasów Państwowych, 0,5 m poniżej powierzchni terenu.</w:t>
      </w:r>
      <w:bookmarkEnd w:id="3"/>
    </w:p>
    <w:p w14:paraId="612B4EF2" w14:textId="77777777" w:rsidR="007B42C7" w:rsidRPr="00AA1E3B" w:rsidRDefault="007B42C7" w:rsidP="007B42C7">
      <w:pPr>
        <w:spacing w:after="120"/>
        <w:jc w:val="center"/>
        <w:rPr>
          <w:rFonts w:ascii="Arial" w:hAnsi="Arial" w:cs="Arial"/>
          <w:i/>
          <w:iCs/>
          <w:sz w:val="20"/>
          <w:szCs w:val="20"/>
        </w:rPr>
      </w:pPr>
    </w:p>
    <w:p w14:paraId="558082BD" w14:textId="77777777" w:rsidR="007B42C7" w:rsidRPr="009A7E34" w:rsidRDefault="007B42C7" w:rsidP="007B42C7">
      <w:pPr>
        <w:spacing w:after="120"/>
        <w:jc w:val="both"/>
        <w:rPr>
          <w:rFonts w:ascii="Arial" w:hAnsi="Arial" w:cs="Arial"/>
          <w:sz w:val="20"/>
          <w:szCs w:val="20"/>
        </w:rPr>
      </w:pPr>
      <w:r w:rsidRPr="009A7E34">
        <w:rPr>
          <w:rFonts w:ascii="Arial" w:hAnsi="Arial" w:cs="Arial"/>
          <w:sz w:val="20"/>
          <w:szCs w:val="20"/>
        </w:rPr>
        <w:t xml:space="preserve">W przypadku ujęcia pierwszej warstwy wodonośnej nieizolowanej od powierzchni terenu przestrzeń wokół rury </w:t>
      </w:r>
      <w:proofErr w:type="spellStart"/>
      <w:r w:rsidRPr="009A7E34">
        <w:rPr>
          <w:rFonts w:ascii="Arial" w:hAnsi="Arial" w:cs="Arial"/>
          <w:sz w:val="20"/>
          <w:szCs w:val="20"/>
        </w:rPr>
        <w:t>nadfiltrowej</w:t>
      </w:r>
      <w:proofErr w:type="spellEnd"/>
      <w:r w:rsidRPr="009A7E34">
        <w:rPr>
          <w:rFonts w:ascii="Arial" w:hAnsi="Arial" w:cs="Arial"/>
          <w:sz w:val="20"/>
          <w:szCs w:val="20"/>
        </w:rPr>
        <w:t xml:space="preserve"> do powierzchni terenu zostanie wypełniona </w:t>
      </w:r>
      <w:proofErr w:type="spellStart"/>
      <w:r w:rsidRPr="009A7E34">
        <w:rPr>
          <w:rFonts w:ascii="Arial" w:hAnsi="Arial" w:cs="Arial"/>
          <w:sz w:val="20"/>
          <w:szCs w:val="20"/>
        </w:rPr>
        <w:t>obsypką</w:t>
      </w:r>
      <w:proofErr w:type="spellEnd"/>
      <w:r w:rsidRPr="009A7E34">
        <w:rPr>
          <w:rFonts w:ascii="Arial" w:hAnsi="Arial" w:cs="Arial"/>
          <w:sz w:val="20"/>
          <w:szCs w:val="20"/>
        </w:rPr>
        <w:t xml:space="preserve"> lub urobkiem.</w:t>
      </w:r>
    </w:p>
    <w:p w14:paraId="7556D6E1" w14:textId="1B882B33" w:rsidR="00EF7540" w:rsidRDefault="007B42C7" w:rsidP="00F10557">
      <w:pPr>
        <w:spacing w:after="120" w:line="276" w:lineRule="auto"/>
        <w:jc w:val="both"/>
        <w:rPr>
          <w:rFonts w:ascii="Arial" w:hAnsi="Arial" w:cs="Arial"/>
          <w:sz w:val="20"/>
          <w:szCs w:val="20"/>
        </w:rPr>
      </w:pPr>
      <w:r w:rsidRPr="009A7E34">
        <w:rPr>
          <w:rFonts w:ascii="Arial" w:hAnsi="Arial" w:cs="Arial"/>
          <w:sz w:val="20"/>
          <w:szCs w:val="20"/>
        </w:rPr>
        <w:t>Przy wyznaczaniu położenia filtra należy zastosować zasadę odsuwania dolnej krawędzi filtra od spągu i górnej krawędzi filtra od stropu ujmowanej warstwy na odległość 0,2 ÷ 0,5 m  w napiętych horyzontach wodonośnych. Związane jest to z trudnościami usytuowania filtra na dokładnie określonej wysokości w warstwie wodonośnej oraz koniecznością wyeliminowania kolmatacji filtra drobnymi frakcjami. W horyzontach swobodnych powyższa zasada dotyczy spągu warstwy wodonośnej, górna krawędź filtra powinna być natomiast tak usytuowana, aby nie następowało stałe lub okresowe odsłanianie części czynnej filtra. Odpowiednio do uziarnienia ujmowanej warstwy wodonośnej zostaną dobrane szczeliny filtra oraz</w:t>
      </w:r>
      <w:r w:rsidR="007B19B6">
        <w:rPr>
          <w:rFonts w:ascii="Arial" w:hAnsi="Arial" w:cs="Arial"/>
          <w:sz w:val="20"/>
          <w:szCs w:val="20"/>
        </w:rPr>
        <w:t xml:space="preserve"> </w:t>
      </w:r>
      <w:r w:rsidR="00EF7540">
        <w:rPr>
          <w:rFonts w:ascii="Arial" w:hAnsi="Arial" w:cs="Arial"/>
          <w:sz w:val="20"/>
          <w:szCs w:val="20"/>
        </w:rPr>
        <w:t>grubość ziarna otuliny</w:t>
      </w:r>
      <w:r w:rsidR="007304C3">
        <w:rPr>
          <w:rFonts w:ascii="Arial" w:hAnsi="Arial" w:cs="Arial"/>
          <w:sz w:val="20"/>
          <w:szCs w:val="20"/>
        </w:rPr>
        <w:t>.</w:t>
      </w:r>
      <w:r w:rsidRPr="009A7E34">
        <w:rPr>
          <w:rFonts w:ascii="Arial" w:hAnsi="Arial" w:cs="Arial"/>
          <w:sz w:val="20"/>
          <w:szCs w:val="20"/>
        </w:rPr>
        <w:t xml:space="preserve"> </w:t>
      </w:r>
    </w:p>
    <w:p w14:paraId="093AC0FE" w14:textId="147B71E5" w:rsidR="00F10557" w:rsidRDefault="00F10557" w:rsidP="00F10557">
      <w:pPr>
        <w:spacing w:after="120" w:line="276" w:lineRule="auto"/>
        <w:jc w:val="both"/>
        <w:rPr>
          <w:rFonts w:ascii="Arial" w:hAnsi="Arial" w:cs="Arial"/>
          <w:sz w:val="20"/>
          <w:szCs w:val="20"/>
        </w:rPr>
      </w:pPr>
      <w:r w:rsidRPr="002B5FAA">
        <w:rPr>
          <w:rFonts w:ascii="Arial" w:hAnsi="Arial" w:cs="Arial"/>
          <w:sz w:val="20"/>
          <w:szCs w:val="20"/>
        </w:rPr>
        <w:t>W tabeli</w:t>
      </w:r>
      <w:r>
        <w:rPr>
          <w:rFonts w:ascii="Arial" w:hAnsi="Arial" w:cs="Arial"/>
          <w:sz w:val="20"/>
          <w:szCs w:val="20"/>
        </w:rPr>
        <w:t xml:space="preserve"> 2</w:t>
      </w:r>
      <w:r w:rsidRPr="002B5FAA">
        <w:rPr>
          <w:rFonts w:ascii="Arial" w:hAnsi="Arial" w:cs="Arial"/>
          <w:sz w:val="20"/>
          <w:szCs w:val="20"/>
        </w:rPr>
        <w:t xml:space="preserve"> zestawiono podstawowe dane konstrukcyjne projektowanych otworów.</w:t>
      </w:r>
    </w:p>
    <w:p w14:paraId="1C1CAB04" w14:textId="77777777" w:rsidR="00372142" w:rsidRDefault="00372142" w:rsidP="00372142">
      <w:pPr>
        <w:tabs>
          <w:tab w:val="left" w:pos="993"/>
        </w:tabs>
        <w:spacing w:after="120"/>
        <w:ind w:left="993" w:hanging="993"/>
        <w:jc w:val="both"/>
        <w:rPr>
          <w:rFonts w:ascii="Arial" w:hAnsi="Arial" w:cs="Arial"/>
          <w:sz w:val="20"/>
          <w:szCs w:val="20"/>
        </w:rPr>
      </w:pPr>
    </w:p>
    <w:p w14:paraId="3B388C2E" w14:textId="77777777" w:rsidR="00F078D7" w:rsidRDefault="00F078D7" w:rsidP="00372142">
      <w:pPr>
        <w:tabs>
          <w:tab w:val="left" w:pos="993"/>
        </w:tabs>
        <w:spacing w:after="120"/>
        <w:ind w:left="993" w:hanging="993"/>
        <w:jc w:val="both"/>
        <w:rPr>
          <w:rFonts w:ascii="Arial" w:hAnsi="Arial" w:cs="Arial"/>
          <w:sz w:val="20"/>
          <w:szCs w:val="20"/>
        </w:rPr>
      </w:pPr>
    </w:p>
    <w:p w14:paraId="6A742CAC" w14:textId="77777777" w:rsidR="00F078D7" w:rsidRDefault="00F078D7" w:rsidP="00372142">
      <w:pPr>
        <w:tabs>
          <w:tab w:val="left" w:pos="993"/>
        </w:tabs>
        <w:spacing w:after="120"/>
        <w:ind w:left="993" w:hanging="993"/>
        <w:jc w:val="both"/>
        <w:rPr>
          <w:rFonts w:ascii="Arial" w:hAnsi="Arial" w:cs="Arial"/>
          <w:sz w:val="20"/>
          <w:szCs w:val="20"/>
        </w:rPr>
      </w:pPr>
    </w:p>
    <w:p w14:paraId="322A554E" w14:textId="77777777" w:rsidR="00F078D7" w:rsidRDefault="00F078D7" w:rsidP="00372142">
      <w:pPr>
        <w:tabs>
          <w:tab w:val="left" w:pos="993"/>
        </w:tabs>
        <w:spacing w:after="120"/>
        <w:ind w:left="993" w:hanging="993"/>
        <w:jc w:val="both"/>
        <w:rPr>
          <w:rFonts w:ascii="Arial" w:hAnsi="Arial" w:cs="Arial"/>
          <w:sz w:val="20"/>
          <w:szCs w:val="20"/>
        </w:rPr>
      </w:pPr>
    </w:p>
    <w:p w14:paraId="72E99AC0" w14:textId="77777777" w:rsidR="00F078D7" w:rsidRDefault="00F078D7" w:rsidP="00372142">
      <w:pPr>
        <w:tabs>
          <w:tab w:val="left" w:pos="993"/>
        </w:tabs>
        <w:spacing w:after="120"/>
        <w:ind w:left="993" w:hanging="993"/>
        <w:jc w:val="both"/>
        <w:rPr>
          <w:rFonts w:ascii="Arial" w:hAnsi="Arial" w:cs="Arial"/>
          <w:sz w:val="20"/>
          <w:szCs w:val="20"/>
        </w:rPr>
      </w:pPr>
    </w:p>
    <w:p w14:paraId="31FCD2CD" w14:textId="77777777" w:rsidR="00F078D7" w:rsidRDefault="00F078D7" w:rsidP="00372142">
      <w:pPr>
        <w:tabs>
          <w:tab w:val="left" w:pos="993"/>
        </w:tabs>
        <w:spacing w:after="120"/>
        <w:ind w:left="993" w:hanging="993"/>
        <w:jc w:val="both"/>
        <w:rPr>
          <w:rFonts w:ascii="Arial" w:hAnsi="Arial" w:cs="Arial"/>
          <w:sz w:val="20"/>
          <w:szCs w:val="20"/>
        </w:rPr>
      </w:pPr>
    </w:p>
    <w:p w14:paraId="7FA44548" w14:textId="77777777" w:rsidR="00F078D7" w:rsidRDefault="00F078D7" w:rsidP="00372142">
      <w:pPr>
        <w:tabs>
          <w:tab w:val="left" w:pos="993"/>
        </w:tabs>
        <w:spacing w:after="120"/>
        <w:ind w:left="993" w:hanging="993"/>
        <w:jc w:val="both"/>
        <w:rPr>
          <w:rFonts w:ascii="Arial" w:hAnsi="Arial" w:cs="Arial"/>
          <w:sz w:val="20"/>
          <w:szCs w:val="20"/>
        </w:rPr>
      </w:pPr>
    </w:p>
    <w:p w14:paraId="21E70D93" w14:textId="77777777" w:rsidR="00F078D7" w:rsidRDefault="00F078D7" w:rsidP="00372142">
      <w:pPr>
        <w:tabs>
          <w:tab w:val="left" w:pos="993"/>
        </w:tabs>
        <w:spacing w:after="120"/>
        <w:ind w:left="993" w:hanging="993"/>
        <w:jc w:val="both"/>
        <w:rPr>
          <w:rFonts w:ascii="Arial" w:hAnsi="Arial" w:cs="Arial"/>
          <w:sz w:val="20"/>
          <w:szCs w:val="20"/>
        </w:rPr>
      </w:pPr>
    </w:p>
    <w:p w14:paraId="12318D33" w14:textId="77777777" w:rsidR="00F078D7" w:rsidRDefault="00F078D7" w:rsidP="00372142">
      <w:pPr>
        <w:tabs>
          <w:tab w:val="left" w:pos="993"/>
        </w:tabs>
        <w:spacing w:after="120"/>
        <w:ind w:left="993" w:hanging="993"/>
        <w:jc w:val="both"/>
        <w:rPr>
          <w:rFonts w:ascii="Arial" w:hAnsi="Arial" w:cs="Arial"/>
          <w:sz w:val="20"/>
          <w:szCs w:val="20"/>
        </w:rPr>
      </w:pPr>
    </w:p>
    <w:p w14:paraId="6C609AEF" w14:textId="77777777" w:rsidR="00F078D7" w:rsidRDefault="00F078D7" w:rsidP="00372142">
      <w:pPr>
        <w:tabs>
          <w:tab w:val="left" w:pos="993"/>
        </w:tabs>
        <w:spacing w:after="120"/>
        <w:ind w:left="993" w:hanging="993"/>
        <w:jc w:val="both"/>
        <w:rPr>
          <w:rFonts w:ascii="Arial" w:hAnsi="Arial" w:cs="Arial"/>
          <w:sz w:val="20"/>
          <w:szCs w:val="20"/>
        </w:rPr>
      </w:pPr>
    </w:p>
    <w:p w14:paraId="281AD7F1" w14:textId="77777777" w:rsidR="00372142" w:rsidRPr="00372142" w:rsidRDefault="00372142" w:rsidP="00372142">
      <w:pPr>
        <w:tabs>
          <w:tab w:val="left" w:pos="993"/>
        </w:tabs>
        <w:spacing w:after="120"/>
        <w:ind w:left="993" w:hanging="993"/>
        <w:jc w:val="both"/>
        <w:rPr>
          <w:rFonts w:ascii="Arial" w:hAnsi="Arial" w:cs="Arial"/>
          <w:i/>
          <w:iCs/>
          <w:sz w:val="20"/>
          <w:szCs w:val="20"/>
        </w:rPr>
      </w:pPr>
      <w:r w:rsidRPr="00F10557">
        <w:rPr>
          <w:rFonts w:ascii="Arial" w:hAnsi="Arial" w:cs="Arial"/>
          <w:b/>
          <w:bCs/>
          <w:i/>
          <w:iCs/>
          <w:sz w:val="20"/>
          <w:szCs w:val="20"/>
        </w:rPr>
        <w:lastRenderedPageBreak/>
        <w:t>Tabela 2.</w:t>
      </w:r>
      <w:r w:rsidRPr="00372142">
        <w:rPr>
          <w:rFonts w:ascii="Arial" w:hAnsi="Arial" w:cs="Arial"/>
          <w:b/>
          <w:bCs/>
          <w:i/>
          <w:iCs/>
          <w:sz w:val="20"/>
          <w:szCs w:val="20"/>
        </w:rPr>
        <w:t xml:space="preserve"> </w:t>
      </w:r>
      <w:r w:rsidRPr="00372142">
        <w:rPr>
          <w:rFonts w:ascii="Arial" w:hAnsi="Arial" w:cs="Arial"/>
          <w:i/>
          <w:iCs/>
          <w:sz w:val="20"/>
          <w:szCs w:val="20"/>
        </w:rPr>
        <w:t>Zestawienie konstrukcji projektowanych otworów.</w:t>
      </w:r>
    </w:p>
    <w:tbl>
      <w:tblPr>
        <w:tblW w:w="6879" w:type="dxa"/>
        <w:jc w:val="center"/>
        <w:tblLayout w:type="fixed"/>
        <w:tblCellMar>
          <w:left w:w="70" w:type="dxa"/>
          <w:right w:w="70" w:type="dxa"/>
        </w:tblCellMar>
        <w:tblLook w:val="04A0" w:firstRow="1" w:lastRow="0" w:firstColumn="1" w:lastColumn="0" w:noHBand="0" w:noVBand="1"/>
      </w:tblPr>
      <w:tblGrid>
        <w:gridCol w:w="562"/>
        <w:gridCol w:w="993"/>
        <w:gridCol w:w="1134"/>
        <w:gridCol w:w="1151"/>
        <w:gridCol w:w="975"/>
        <w:gridCol w:w="992"/>
        <w:gridCol w:w="1057"/>
        <w:gridCol w:w="15"/>
      </w:tblGrid>
      <w:tr w:rsidR="000C6BE1" w:rsidRPr="00AA1E3B" w14:paraId="24EA68B2" w14:textId="77777777" w:rsidTr="00F078D7">
        <w:trPr>
          <w:trHeight w:val="300"/>
          <w:jc w:val="center"/>
        </w:trPr>
        <w:tc>
          <w:tcPr>
            <w:tcW w:w="56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755E462" w14:textId="1F53E54A" w:rsidR="000C6BE1" w:rsidRPr="00AA1E3B" w:rsidRDefault="000C6BE1" w:rsidP="00372142">
            <w:pPr>
              <w:spacing w:after="0" w:line="240" w:lineRule="auto"/>
              <w:jc w:val="center"/>
              <w:rPr>
                <w:rFonts w:ascii="Arial" w:hAnsi="Arial" w:cs="Arial"/>
                <w:color w:val="000000"/>
                <w:sz w:val="20"/>
                <w:szCs w:val="20"/>
              </w:rPr>
            </w:pPr>
            <w:r w:rsidRPr="00AA1E3B">
              <w:rPr>
                <w:rFonts w:ascii="Arial" w:hAnsi="Arial" w:cs="Arial"/>
                <w:b/>
                <w:bCs/>
                <w:color w:val="000000"/>
                <w:sz w:val="18"/>
                <w:szCs w:val="18"/>
              </w:rPr>
              <w:t>L.p.</w:t>
            </w:r>
          </w:p>
        </w:tc>
        <w:tc>
          <w:tcPr>
            <w:tcW w:w="993" w:type="dxa"/>
            <w:vMerge w:val="restar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5276FDF" w14:textId="5EC1C90F" w:rsidR="000C6BE1" w:rsidRPr="00AA1E3B" w:rsidRDefault="000C6BE1" w:rsidP="00372142">
            <w:pPr>
              <w:spacing w:after="0" w:line="240" w:lineRule="auto"/>
              <w:jc w:val="center"/>
              <w:rPr>
                <w:rFonts w:ascii="Arial" w:hAnsi="Arial" w:cs="Arial"/>
                <w:color w:val="000000"/>
                <w:sz w:val="20"/>
                <w:szCs w:val="20"/>
              </w:rPr>
            </w:pPr>
            <w:r w:rsidRPr="00AA1E3B">
              <w:rPr>
                <w:rFonts w:ascii="Arial" w:hAnsi="Arial" w:cs="Arial"/>
                <w:b/>
                <w:bCs/>
                <w:color w:val="000000"/>
                <w:sz w:val="18"/>
                <w:szCs w:val="18"/>
              </w:rPr>
              <w:t>Nr otworu</w:t>
            </w:r>
          </w:p>
        </w:tc>
        <w:tc>
          <w:tcPr>
            <w:tcW w:w="1134" w:type="dxa"/>
            <w:vMerge w:val="restar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4FBA9E9" w14:textId="2E0AFE41" w:rsidR="000C6BE1" w:rsidRPr="00AA1E3B" w:rsidRDefault="000C6BE1" w:rsidP="00372142">
            <w:pPr>
              <w:spacing w:after="0" w:line="240" w:lineRule="auto"/>
              <w:jc w:val="center"/>
              <w:rPr>
                <w:rFonts w:ascii="Arial" w:hAnsi="Arial" w:cs="Arial"/>
                <w:color w:val="000000"/>
                <w:sz w:val="20"/>
                <w:szCs w:val="20"/>
              </w:rPr>
            </w:pPr>
            <w:r w:rsidRPr="00F10557">
              <w:rPr>
                <w:rFonts w:ascii="Arial" w:hAnsi="Arial" w:cs="Arial"/>
                <w:b/>
                <w:bCs/>
                <w:color w:val="000000"/>
                <w:sz w:val="20"/>
                <w:szCs w:val="20"/>
              </w:rPr>
              <w:t>Projekt</w:t>
            </w:r>
            <w:r>
              <w:rPr>
                <w:rFonts w:ascii="Arial" w:hAnsi="Arial" w:cs="Arial"/>
                <w:b/>
                <w:bCs/>
                <w:color w:val="000000"/>
                <w:sz w:val="20"/>
                <w:szCs w:val="20"/>
              </w:rPr>
              <w:t xml:space="preserve">. </w:t>
            </w:r>
            <w:r w:rsidRPr="00F10557">
              <w:rPr>
                <w:rFonts w:ascii="Arial" w:hAnsi="Arial" w:cs="Arial"/>
                <w:b/>
                <w:bCs/>
                <w:color w:val="000000"/>
                <w:sz w:val="20"/>
                <w:szCs w:val="20"/>
              </w:rPr>
              <w:t>gł</w:t>
            </w:r>
            <w:r>
              <w:rPr>
                <w:rFonts w:ascii="Arial" w:hAnsi="Arial" w:cs="Arial"/>
                <w:b/>
                <w:bCs/>
                <w:color w:val="000000"/>
                <w:sz w:val="20"/>
                <w:szCs w:val="20"/>
              </w:rPr>
              <w:t>.</w:t>
            </w:r>
            <w:r w:rsidRPr="00F10557">
              <w:rPr>
                <w:rFonts w:ascii="Arial" w:hAnsi="Arial" w:cs="Arial"/>
                <w:b/>
                <w:bCs/>
                <w:color w:val="000000"/>
                <w:sz w:val="20"/>
                <w:szCs w:val="20"/>
              </w:rPr>
              <w:t xml:space="preserve"> </w:t>
            </w:r>
            <w:r>
              <w:rPr>
                <w:rFonts w:ascii="Arial" w:hAnsi="Arial" w:cs="Arial"/>
                <w:b/>
                <w:bCs/>
                <w:color w:val="000000"/>
                <w:sz w:val="20"/>
                <w:szCs w:val="20"/>
              </w:rPr>
              <w:t>m</w:t>
            </w:r>
            <w:r w:rsidRPr="00F10557">
              <w:rPr>
                <w:rFonts w:ascii="Arial" w:hAnsi="Arial" w:cs="Arial"/>
                <w:b/>
                <w:bCs/>
                <w:color w:val="000000"/>
                <w:sz w:val="20"/>
                <w:szCs w:val="20"/>
              </w:rPr>
              <w:t>aks</w:t>
            </w:r>
            <w:r>
              <w:rPr>
                <w:rFonts w:ascii="Arial" w:hAnsi="Arial" w:cs="Arial"/>
                <w:b/>
                <w:bCs/>
                <w:color w:val="000000"/>
                <w:sz w:val="20"/>
                <w:szCs w:val="20"/>
              </w:rPr>
              <w:t>.</w:t>
            </w:r>
            <w:r w:rsidRPr="00F10557">
              <w:rPr>
                <w:rFonts w:ascii="Arial" w:hAnsi="Arial" w:cs="Arial"/>
                <w:b/>
                <w:bCs/>
                <w:color w:val="000000"/>
                <w:sz w:val="20"/>
                <w:szCs w:val="20"/>
              </w:rPr>
              <w:t xml:space="preserve"> otworu</w:t>
            </w:r>
            <w:r w:rsidRPr="00AA1E3B">
              <w:rPr>
                <w:rFonts w:ascii="Arial" w:hAnsi="Arial" w:cs="Arial"/>
                <w:b/>
                <w:bCs/>
                <w:color w:val="000000"/>
                <w:sz w:val="18"/>
                <w:szCs w:val="18"/>
              </w:rPr>
              <w:br/>
              <w:t>[m]</w:t>
            </w:r>
          </w:p>
        </w:tc>
        <w:tc>
          <w:tcPr>
            <w:tcW w:w="4190" w:type="dxa"/>
            <w:gridSpan w:val="5"/>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B8ED595" w14:textId="686D0406" w:rsidR="000C6BE1" w:rsidRPr="00AA1E3B" w:rsidDel="0000680E" w:rsidRDefault="000C6BE1" w:rsidP="00372142">
            <w:pPr>
              <w:spacing w:after="0" w:line="240" w:lineRule="auto"/>
              <w:jc w:val="center"/>
              <w:rPr>
                <w:rFonts w:ascii="Arial" w:hAnsi="Arial" w:cs="Arial"/>
                <w:b/>
                <w:bCs/>
                <w:color w:val="000000"/>
                <w:sz w:val="18"/>
                <w:szCs w:val="18"/>
              </w:rPr>
            </w:pPr>
            <w:r w:rsidRPr="00AA1E3B">
              <w:rPr>
                <w:rFonts w:ascii="Arial" w:hAnsi="Arial" w:cs="Arial"/>
                <w:b/>
                <w:bCs/>
                <w:color w:val="000000"/>
                <w:sz w:val="18"/>
                <w:szCs w:val="18"/>
              </w:rPr>
              <w:t>Konstrukcja kolumny filtrowej</w:t>
            </w:r>
          </w:p>
        </w:tc>
      </w:tr>
      <w:tr w:rsidR="000C6BE1" w:rsidRPr="00AA1E3B" w14:paraId="2A86653A" w14:textId="77777777" w:rsidTr="00F078D7">
        <w:trPr>
          <w:gridAfter w:val="1"/>
          <w:wAfter w:w="15" w:type="dxa"/>
          <w:trHeight w:val="300"/>
          <w:jc w:val="center"/>
        </w:trPr>
        <w:tc>
          <w:tcPr>
            <w:tcW w:w="562"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C63902A" w14:textId="77777777" w:rsidR="000C6BE1" w:rsidRPr="00AA1E3B" w:rsidRDefault="000C6BE1" w:rsidP="00372142">
            <w:pPr>
              <w:spacing w:after="0" w:line="240" w:lineRule="auto"/>
              <w:jc w:val="center"/>
              <w:rPr>
                <w:rFonts w:ascii="Arial" w:hAnsi="Arial" w:cs="Arial"/>
                <w:b/>
                <w:bCs/>
                <w:color w:val="000000"/>
                <w:sz w:val="18"/>
                <w:szCs w:val="18"/>
              </w:rPr>
            </w:pPr>
          </w:p>
        </w:tc>
        <w:tc>
          <w:tcPr>
            <w:tcW w:w="993" w:type="dxa"/>
            <w:vMerge/>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29E8AAD" w14:textId="77777777" w:rsidR="000C6BE1" w:rsidRPr="00AA1E3B" w:rsidRDefault="000C6BE1" w:rsidP="00372142">
            <w:pPr>
              <w:spacing w:after="0" w:line="240" w:lineRule="auto"/>
              <w:jc w:val="center"/>
              <w:rPr>
                <w:rFonts w:ascii="Arial" w:hAnsi="Arial" w:cs="Arial"/>
                <w:b/>
                <w:bCs/>
                <w:color w:val="000000"/>
                <w:sz w:val="18"/>
                <w:szCs w:val="18"/>
              </w:rPr>
            </w:pPr>
          </w:p>
        </w:tc>
        <w:tc>
          <w:tcPr>
            <w:tcW w:w="1134" w:type="dxa"/>
            <w:vMerge/>
            <w:tcBorders>
              <w:top w:val="single" w:sz="4" w:space="0" w:color="auto"/>
              <w:left w:val="nil"/>
              <w:bottom w:val="single" w:sz="4" w:space="0" w:color="auto"/>
              <w:right w:val="single" w:sz="4" w:space="0" w:color="auto"/>
            </w:tcBorders>
            <w:shd w:val="clear" w:color="auto" w:fill="D9D9D9" w:themeFill="background1" w:themeFillShade="D9"/>
            <w:vAlign w:val="center"/>
          </w:tcPr>
          <w:p w14:paraId="573AEC95" w14:textId="77777777" w:rsidR="000C6BE1" w:rsidRPr="00AA1E3B" w:rsidRDefault="000C6BE1" w:rsidP="00372142">
            <w:pPr>
              <w:spacing w:after="0" w:line="240" w:lineRule="auto"/>
              <w:jc w:val="center"/>
              <w:rPr>
                <w:rFonts w:ascii="Arial" w:hAnsi="Arial" w:cs="Arial"/>
                <w:b/>
                <w:bCs/>
                <w:color w:val="000000"/>
                <w:sz w:val="18"/>
                <w:szCs w:val="18"/>
              </w:rPr>
            </w:pPr>
          </w:p>
        </w:tc>
        <w:tc>
          <w:tcPr>
            <w:tcW w:w="115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A92F2E3" w14:textId="1569E661" w:rsidR="000C6BE1" w:rsidRPr="00AA1E3B" w:rsidRDefault="000C6BE1" w:rsidP="00372142">
            <w:pPr>
              <w:spacing w:after="0" w:line="240" w:lineRule="auto"/>
              <w:jc w:val="center"/>
              <w:rPr>
                <w:rFonts w:ascii="Arial" w:hAnsi="Arial" w:cs="Arial"/>
                <w:color w:val="000000"/>
                <w:sz w:val="20"/>
                <w:szCs w:val="20"/>
              </w:rPr>
            </w:pPr>
            <w:r w:rsidRPr="00AA1E3B">
              <w:rPr>
                <w:rFonts w:ascii="Arial" w:hAnsi="Arial" w:cs="Arial"/>
                <w:b/>
                <w:bCs/>
                <w:color w:val="000000"/>
                <w:sz w:val="18"/>
                <w:szCs w:val="18"/>
              </w:rPr>
              <w:t xml:space="preserve">Długość rury </w:t>
            </w:r>
            <w:proofErr w:type="spellStart"/>
            <w:r w:rsidRPr="00AA1E3B">
              <w:rPr>
                <w:rFonts w:ascii="Arial" w:hAnsi="Arial" w:cs="Arial"/>
                <w:b/>
                <w:bCs/>
                <w:color w:val="000000"/>
                <w:sz w:val="18"/>
                <w:szCs w:val="18"/>
              </w:rPr>
              <w:t>nadfiltrowej</w:t>
            </w:r>
            <w:proofErr w:type="spellEnd"/>
            <w:r w:rsidRPr="00AA1E3B">
              <w:rPr>
                <w:rFonts w:ascii="Arial" w:hAnsi="Arial" w:cs="Arial"/>
                <w:b/>
                <w:bCs/>
                <w:color w:val="000000"/>
                <w:sz w:val="18"/>
                <w:szCs w:val="18"/>
              </w:rPr>
              <w:t xml:space="preserve"> [m]</w:t>
            </w:r>
          </w:p>
        </w:tc>
        <w:tc>
          <w:tcPr>
            <w:tcW w:w="975"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AB7CE3D" w14:textId="77777777" w:rsidR="000C6BE1" w:rsidRPr="00AA1E3B" w:rsidRDefault="000C6BE1" w:rsidP="00372142">
            <w:pPr>
              <w:spacing w:after="0" w:line="240" w:lineRule="auto"/>
              <w:jc w:val="center"/>
              <w:rPr>
                <w:rFonts w:ascii="Arial" w:hAnsi="Arial" w:cs="Arial"/>
                <w:b/>
                <w:bCs/>
                <w:color w:val="000000"/>
                <w:sz w:val="18"/>
                <w:szCs w:val="18"/>
              </w:rPr>
            </w:pPr>
            <w:r w:rsidRPr="00AA1E3B">
              <w:rPr>
                <w:rFonts w:ascii="Arial" w:hAnsi="Arial" w:cs="Arial"/>
                <w:b/>
                <w:bCs/>
                <w:color w:val="000000"/>
                <w:sz w:val="18"/>
                <w:szCs w:val="18"/>
              </w:rPr>
              <w:t xml:space="preserve">Długość filtra </w:t>
            </w:r>
          </w:p>
          <w:p w14:paraId="427CB160" w14:textId="186FBA14" w:rsidR="000C6BE1" w:rsidRPr="00AA1E3B" w:rsidRDefault="000C6BE1" w:rsidP="00372142">
            <w:pPr>
              <w:spacing w:after="0" w:line="240" w:lineRule="auto"/>
              <w:jc w:val="center"/>
              <w:rPr>
                <w:rFonts w:ascii="Arial" w:hAnsi="Arial" w:cs="Arial"/>
                <w:color w:val="000000"/>
                <w:sz w:val="20"/>
                <w:szCs w:val="20"/>
              </w:rPr>
            </w:pPr>
            <w:r w:rsidRPr="00AA1E3B">
              <w:rPr>
                <w:rFonts w:ascii="Arial" w:hAnsi="Arial" w:cs="Arial"/>
                <w:b/>
                <w:bCs/>
                <w:color w:val="000000"/>
                <w:sz w:val="18"/>
                <w:szCs w:val="18"/>
              </w:rPr>
              <w:t>[m]</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142426C" w14:textId="77777777" w:rsidR="000C6BE1" w:rsidRPr="00AA1E3B" w:rsidRDefault="000C6BE1" w:rsidP="00372142">
            <w:pPr>
              <w:spacing w:after="0" w:line="240" w:lineRule="auto"/>
              <w:jc w:val="center"/>
              <w:rPr>
                <w:rFonts w:ascii="Arial" w:hAnsi="Arial" w:cs="Arial"/>
                <w:b/>
                <w:bCs/>
                <w:color w:val="000000"/>
                <w:sz w:val="18"/>
                <w:szCs w:val="18"/>
              </w:rPr>
            </w:pPr>
            <w:r w:rsidRPr="00AA1E3B">
              <w:rPr>
                <w:rFonts w:ascii="Arial" w:hAnsi="Arial" w:cs="Arial"/>
                <w:b/>
                <w:bCs/>
                <w:color w:val="000000"/>
                <w:sz w:val="18"/>
                <w:szCs w:val="18"/>
              </w:rPr>
              <w:t xml:space="preserve">Długość rury </w:t>
            </w:r>
            <w:proofErr w:type="spellStart"/>
            <w:r w:rsidRPr="00AA1E3B">
              <w:rPr>
                <w:rFonts w:ascii="Arial" w:hAnsi="Arial" w:cs="Arial"/>
                <w:b/>
                <w:bCs/>
                <w:color w:val="000000"/>
                <w:sz w:val="18"/>
                <w:szCs w:val="18"/>
              </w:rPr>
              <w:t>podfiltrowej</w:t>
            </w:r>
            <w:proofErr w:type="spellEnd"/>
            <w:r w:rsidRPr="00AA1E3B">
              <w:rPr>
                <w:rFonts w:ascii="Arial" w:hAnsi="Arial" w:cs="Arial"/>
                <w:b/>
                <w:bCs/>
                <w:color w:val="000000"/>
                <w:sz w:val="18"/>
                <w:szCs w:val="18"/>
              </w:rPr>
              <w:t xml:space="preserve"> </w:t>
            </w:r>
          </w:p>
          <w:p w14:paraId="44AD9195" w14:textId="35FAE2B5" w:rsidR="000C6BE1" w:rsidRPr="00AA1E3B" w:rsidRDefault="000C6BE1" w:rsidP="00372142">
            <w:pPr>
              <w:spacing w:after="0" w:line="240" w:lineRule="auto"/>
              <w:jc w:val="center"/>
              <w:rPr>
                <w:rFonts w:ascii="Arial" w:hAnsi="Arial" w:cs="Arial"/>
                <w:color w:val="000000"/>
                <w:sz w:val="20"/>
                <w:szCs w:val="20"/>
              </w:rPr>
            </w:pPr>
            <w:r w:rsidRPr="00AA1E3B">
              <w:rPr>
                <w:rFonts w:ascii="Arial" w:hAnsi="Arial" w:cs="Arial"/>
                <w:b/>
                <w:bCs/>
                <w:color w:val="000000"/>
                <w:sz w:val="18"/>
                <w:szCs w:val="18"/>
              </w:rPr>
              <w:t>[m]</w:t>
            </w:r>
          </w:p>
        </w:tc>
        <w:tc>
          <w:tcPr>
            <w:tcW w:w="105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F30673C" w14:textId="6D738924" w:rsidR="000C6BE1" w:rsidRPr="00AA1E3B" w:rsidRDefault="000C6BE1" w:rsidP="00372142">
            <w:pPr>
              <w:spacing w:after="0" w:line="240" w:lineRule="auto"/>
              <w:jc w:val="center"/>
              <w:rPr>
                <w:rFonts w:ascii="Arial" w:hAnsi="Arial" w:cs="Arial"/>
                <w:color w:val="000000"/>
                <w:sz w:val="20"/>
                <w:szCs w:val="20"/>
              </w:rPr>
            </w:pPr>
            <w:r>
              <w:rPr>
                <w:rFonts w:ascii="Arial" w:hAnsi="Arial" w:cs="Arial"/>
                <w:color w:val="000000"/>
                <w:sz w:val="20"/>
                <w:szCs w:val="20"/>
              </w:rPr>
              <w:t>Poduszka żwirowa</w:t>
            </w:r>
          </w:p>
        </w:tc>
      </w:tr>
      <w:tr w:rsidR="000C6BE1" w:rsidRPr="00AA1E3B" w14:paraId="2B38E607" w14:textId="77777777" w:rsidTr="00F078D7">
        <w:trPr>
          <w:gridAfter w:val="1"/>
          <w:wAfter w:w="15" w:type="dxa"/>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0DFC6C4" w14:textId="283E75AB" w:rsidR="000C6BE1" w:rsidRPr="00AA1E3B" w:rsidRDefault="000C6BE1" w:rsidP="00372142">
            <w:pPr>
              <w:spacing w:after="0" w:line="240" w:lineRule="auto"/>
              <w:jc w:val="center"/>
              <w:rPr>
                <w:rFonts w:ascii="Arial" w:hAnsi="Arial" w:cs="Arial"/>
                <w:b/>
                <w:bCs/>
                <w:color w:val="000000"/>
                <w:sz w:val="18"/>
                <w:szCs w:val="18"/>
              </w:rPr>
            </w:pPr>
            <w:r w:rsidRPr="00AA1E3B">
              <w:rPr>
                <w:rFonts w:ascii="Arial" w:hAnsi="Arial" w:cs="Arial"/>
                <w:color w:val="000000"/>
                <w:sz w:val="20"/>
                <w:szCs w:val="20"/>
              </w:rPr>
              <w:t>1</w:t>
            </w:r>
          </w:p>
        </w:tc>
        <w:tc>
          <w:tcPr>
            <w:tcW w:w="993"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3D8ED46" w14:textId="7F34F6B0" w:rsidR="000C6BE1" w:rsidRPr="00AA1E3B" w:rsidRDefault="000C6BE1" w:rsidP="00372142">
            <w:pPr>
              <w:spacing w:after="0" w:line="240" w:lineRule="auto"/>
              <w:jc w:val="center"/>
              <w:rPr>
                <w:rFonts w:ascii="Arial" w:hAnsi="Arial" w:cs="Arial"/>
                <w:b/>
                <w:bCs/>
                <w:color w:val="000000"/>
                <w:sz w:val="18"/>
                <w:szCs w:val="18"/>
              </w:rPr>
            </w:pPr>
            <w:r w:rsidRPr="00AA1E3B">
              <w:rPr>
                <w:rFonts w:ascii="Arial" w:hAnsi="Arial" w:cs="Arial"/>
                <w:color w:val="000000"/>
                <w:sz w:val="20"/>
                <w:szCs w:val="20"/>
              </w:rPr>
              <w:t>2</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4136661" w14:textId="44B91C36" w:rsidR="000C6BE1" w:rsidRPr="00AA1E3B" w:rsidRDefault="000C6BE1" w:rsidP="00372142">
            <w:pPr>
              <w:spacing w:after="0" w:line="240" w:lineRule="auto"/>
              <w:jc w:val="center"/>
              <w:rPr>
                <w:rFonts w:ascii="Arial" w:hAnsi="Arial" w:cs="Arial"/>
                <w:b/>
                <w:bCs/>
                <w:color w:val="000000"/>
                <w:sz w:val="18"/>
                <w:szCs w:val="18"/>
              </w:rPr>
            </w:pPr>
            <w:r>
              <w:rPr>
                <w:rFonts w:ascii="Arial" w:hAnsi="Arial" w:cs="Arial"/>
                <w:color w:val="000000"/>
                <w:sz w:val="20"/>
                <w:szCs w:val="20"/>
              </w:rPr>
              <w:t>3</w:t>
            </w:r>
          </w:p>
        </w:tc>
        <w:tc>
          <w:tcPr>
            <w:tcW w:w="115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74B7551" w14:textId="0C7C124C" w:rsidR="000C6BE1" w:rsidRPr="00AA1E3B" w:rsidRDefault="000C6BE1" w:rsidP="00372142">
            <w:pPr>
              <w:spacing w:after="0" w:line="240" w:lineRule="auto"/>
              <w:jc w:val="center"/>
              <w:rPr>
                <w:rFonts w:ascii="Arial" w:hAnsi="Arial" w:cs="Arial"/>
                <w:b/>
                <w:bCs/>
                <w:color w:val="000000"/>
                <w:sz w:val="18"/>
                <w:szCs w:val="18"/>
              </w:rPr>
            </w:pPr>
            <w:r>
              <w:rPr>
                <w:rFonts w:ascii="Arial" w:hAnsi="Arial" w:cs="Arial"/>
                <w:color w:val="000000"/>
                <w:sz w:val="20"/>
                <w:szCs w:val="20"/>
              </w:rPr>
              <w:t>4</w:t>
            </w:r>
          </w:p>
        </w:tc>
        <w:tc>
          <w:tcPr>
            <w:tcW w:w="975"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4E04697" w14:textId="0ED69673" w:rsidR="000C6BE1" w:rsidRPr="00AA1E3B" w:rsidRDefault="000C6BE1" w:rsidP="00372142">
            <w:pPr>
              <w:spacing w:after="0" w:line="240" w:lineRule="auto"/>
              <w:jc w:val="center"/>
              <w:rPr>
                <w:rFonts w:ascii="Arial" w:hAnsi="Arial" w:cs="Arial"/>
                <w:b/>
                <w:bCs/>
                <w:color w:val="000000"/>
                <w:sz w:val="18"/>
                <w:szCs w:val="18"/>
              </w:rPr>
            </w:pPr>
            <w:r>
              <w:rPr>
                <w:rFonts w:ascii="Arial" w:hAnsi="Arial" w:cs="Arial"/>
                <w:color w:val="000000"/>
                <w:sz w:val="20"/>
                <w:szCs w:val="20"/>
              </w:rPr>
              <w:t>5</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B010876" w14:textId="59566D07" w:rsidR="000C6BE1" w:rsidRPr="00AA1E3B" w:rsidRDefault="000C6BE1" w:rsidP="00372142">
            <w:pPr>
              <w:spacing w:after="0" w:line="240" w:lineRule="auto"/>
              <w:jc w:val="center"/>
              <w:rPr>
                <w:rFonts w:ascii="Arial" w:hAnsi="Arial" w:cs="Arial"/>
                <w:b/>
                <w:bCs/>
                <w:color w:val="000000"/>
                <w:sz w:val="18"/>
                <w:szCs w:val="18"/>
              </w:rPr>
            </w:pPr>
            <w:r>
              <w:rPr>
                <w:rFonts w:ascii="Arial" w:hAnsi="Arial" w:cs="Arial"/>
                <w:color w:val="000000"/>
                <w:sz w:val="20"/>
                <w:szCs w:val="20"/>
              </w:rPr>
              <w:t>6</w:t>
            </w:r>
          </w:p>
        </w:tc>
        <w:tc>
          <w:tcPr>
            <w:tcW w:w="105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101C4C9" w14:textId="7C679229" w:rsidR="000C6BE1" w:rsidDel="0000680E" w:rsidRDefault="000C6BE1" w:rsidP="00372142">
            <w:pPr>
              <w:spacing w:after="0" w:line="240" w:lineRule="auto"/>
              <w:jc w:val="center"/>
              <w:rPr>
                <w:rFonts w:ascii="Arial" w:hAnsi="Arial" w:cs="Arial"/>
                <w:color w:val="000000"/>
                <w:sz w:val="20"/>
                <w:szCs w:val="20"/>
              </w:rPr>
            </w:pPr>
            <w:r>
              <w:rPr>
                <w:rFonts w:ascii="Arial" w:hAnsi="Arial" w:cs="Arial"/>
                <w:color w:val="000000"/>
                <w:sz w:val="20"/>
                <w:szCs w:val="20"/>
              </w:rPr>
              <w:t>7</w:t>
            </w:r>
          </w:p>
        </w:tc>
      </w:tr>
      <w:tr w:rsidR="000C6BE1" w:rsidRPr="00AA1E3B" w14:paraId="4BD4A5D6" w14:textId="77777777" w:rsidTr="00F078D7">
        <w:trPr>
          <w:gridAfter w:val="1"/>
          <w:wAfter w:w="15" w:type="dxa"/>
          <w:trHeight w:val="300"/>
          <w:jc w:val="center"/>
        </w:trPr>
        <w:tc>
          <w:tcPr>
            <w:tcW w:w="562" w:type="dxa"/>
            <w:tcBorders>
              <w:top w:val="nil"/>
              <w:left w:val="single" w:sz="4" w:space="0" w:color="auto"/>
              <w:bottom w:val="single" w:sz="4" w:space="0" w:color="auto"/>
              <w:right w:val="single" w:sz="4" w:space="0" w:color="auto"/>
            </w:tcBorders>
            <w:noWrap/>
            <w:vAlign w:val="center"/>
            <w:hideMark/>
          </w:tcPr>
          <w:p w14:paraId="252E72A6" w14:textId="77777777" w:rsidR="000C6BE1" w:rsidRPr="00AA1E3B" w:rsidRDefault="000C6BE1" w:rsidP="0000680E">
            <w:pPr>
              <w:spacing w:after="0" w:line="240" w:lineRule="auto"/>
              <w:jc w:val="center"/>
              <w:rPr>
                <w:rFonts w:ascii="Arial" w:hAnsi="Arial" w:cs="Arial"/>
                <w:color w:val="000000"/>
                <w:sz w:val="20"/>
                <w:szCs w:val="20"/>
              </w:rPr>
            </w:pPr>
            <w:r w:rsidRPr="00AA1E3B">
              <w:rPr>
                <w:rFonts w:ascii="Arial" w:hAnsi="Arial" w:cs="Arial"/>
                <w:color w:val="000000"/>
                <w:sz w:val="20"/>
                <w:szCs w:val="20"/>
              </w:rPr>
              <w:t>1.</w:t>
            </w:r>
          </w:p>
        </w:tc>
        <w:tc>
          <w:tcPr>
            <w:tcW w:w="993" w:type="dxa"/>
            <w:tcBorders>
              <w:top w:val="nil"/>
              <w:left w:val="nil"/>
              <w:bottom w:val="single" w:sz="4" w:space="0" w:color="auto"/>
              <w:right w:val="single" w:sz="4" w:space="0" w:color="auto"/>
            </w:tcBorders>
            <w:noWrap/>
            <w:vAlign w:val="center"/>
            <w:hideMark/>
          </w:tcPr>
          <w:p w14:paraId="01F10115" w14:textId="77777777" w:rsidR="000C6BE1" w:rsidRPr="00AA1E3B" w:rsidRDefault="000C6BE1" w:rsidP="0000680E">
            <w:pPr>
              <w:spacing w:after="0" w:line="240" w:lineRule="auto"/>
              <w:jc w:val="center"/>
              <w:rPr>
                <w:rFonts w:ascii="Arial" w:hAnsi="Arial" w:cs="Arial"/>
                <w:color w:val="000000"/>
                <w:sz w:val="20"/>
                <w:szCs w:val="20"/>
              </w:rPr>
            </w:pPr>
            <w:r w:rsidRPr="00AA1E3B">
              <w:rPr>
                <w:rFonts w:ascii="Arial" w:hAnsi="Arial" w:cs="Arial"/>
                <w:color w:val="000000"/>
                <w:sz w:val="20"/>
                <w:szCs w:val="20"/>
              </w:rPr>
              <w:t>G-P-60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C32DA4" w14:textId="7F28DE5D" w:rsidR="000C6BE1" w:rsidRPr="00526B44" w:rsidRDefault="000C6BE1" w:rsidP="0000680E">
            <w:pPr>
              <w:spacing w:after="0" w:line="240" w:lineRule="auto"/>
              <w:jc w:val="center"/>
              <w:rPr>
                <w:rFonts w:ascii="Arial" w:hAnsi="Arial" w:cs="Arial"/>
                <w:color w:val="000000"/>
                <w:sz w:val="18"/>
                <w:szCs w:val="18"/>
              </w:rPr>
            </w:pPr>
            <w:r w:rsidRPr="0000680E">
              <w:rPr>
                <w:rFonts w:ascii="Arial" w:hAnsi="Arial" w:cs="Arial"/>
                <w:sz w:val="18"/>
                <w:szCs w:val="18"/>
              </w:rPr>
              <w:t>43,0</w:t>
            </w:r>
          </w:p>
        </w:tc>
        <w:tc>
          <w:tcPr>
            <w:tcW w:w="1151" w:type="dxa"/>
            <w:tcBorders>
              <w:top w:val="nil"/>
              <w:left w:val="nil"/>
              <w:bottom w:val="single" w:sz="4" w:space="0" w:color="auto"/>
              <w:right w:val="single" w:sz="4" w:space="0" w:color="auto"/>
            </w:tcBorders>
            <w:noWrap/>
            <w:vAlign w:val="center"/>
            <w:hideMark/>
          </w:tcPr>
          <w:p w14:paraId="7BBAAA18" w14:textId="1BDAC1EB" w:rsidR="000C6BE1" w:rsidRPr="00AA1E3B" w:rsidRDefault="000C6BE1" w:rsidP="0000680E">
            <w:pPr>
              <w:spacing w:after="0" w:line="240" w:lineRule="auto"/>
              <w:jc w:val="center"/>
              <w:rPr>
                <w:rFonts w:ascii="Arial" w:hAnsi="Arial" w:cs="Arial"/>
                <w:color w:val="000000"/>
                <w:sz w:val="20"/>
                <w:szCs w:val="20"/>
              </w:rPr>
            </w:pPr>
            <w:r w:rsidRPr="00AA1E3B">
              <w:rPr>
                <w:rFonts w:ascii="Arial" w:hAnsi="Arial" w:cs="Arial"/>
                <w:color w:val="000000"/>
                <w:sz w:val="20"/>
                <w:szCs w:val="20"/>
              </w:rPr>
              <w:t>3</w:t>
            </w:r>
            <w:r>
              <w:rPr>
                <w:rFonts w:ascii="Arial" w:hAnsi="Arial" w:cs="Arial"/>
                <w:color w:val="000000"/>
                <w:sz w:val="20"/>
                <w:szCs w:val="20"/>
              </w:rPr>
              <w:t>5</w:t>
            </w:r>
            <w:r w:rsidRPr="00AA1E3B">
              <w:rPr>
                <w:rFonts w:ascii="Arial" w:hAnsi="Arial" w:cs="Arial"/>
                <w:color w:val="000000"/>
                <w:sz w:val="20"/>
                <w:szCs w:val="20"/>
              </w:rPr>
              <w:t>,0</w:t>
            </w:r>
          </w:p>
        </w:tc>
        <w:tc>
          <w:tcPr>
            <w:tcW w:w="975" w:type="dxa"/>
            <w:vMerge w:val="restart"/>
            <w:tcBorders>
              <w:top w:val="nil"/>
              <w:left w:val="nil"/>
              <w:right w:val="single" w:sz="4" w:space="0" w:color="auto"/>
            </w:tcBorders>
            <w:noWrap/>
            <w:vAlign w:val="center"/>
            <w:hideMark/>
          </w:tcPr>
          <w:p w14:paraId="431C506E" w14:textId="77777777" w:rsidR="000C6BE1" w:rsidRPr="00AA1E3B" w:rsidRDefault="000C6BE1" w:rsidP="0000680E">
            <w:pPr>
              <w:spacing w:after="0" w:line="240" w:lineRule="auto"/>
              <w:jc w:val="center"/>
              <w:rPr>
                <w:rFonts w:ascii="Arial" w:hAnsi="Arial" w:cs="Arial"/>
                <w:color w:val="000000"/>
                <w:sz w:val="20"/>
                <w:szCs w:val="20"/>
              </w:rPr>
            </w:pPr>
            <w:r w:rsidRPr="00AA1E3B">
              <w:rPr>
                <w:rFonts w:ascii="Arial" w:hAnsi="Arial" w:cs="Arial"/>
                <w:color w:val="000000"/>
                <w:sz w:val="20"/>
                <w:szCs w:val="20"/>
              </w:rPr>
              <w:t>4,0</w:t>
            </w:r>
          </w:p>
        </w:tc>
        <w:tc>
          <w:tcPr>
            <w:tcW w:w="992" w:type="dxa"/>
            <w:vMerge w:val="restart"/>
            <w:tcBorders>
              <w:top w:val="nil"/>
              <w:left w:val="nil"/>
              <w:right w:val="single" w:sz="4" w:space="0" w:color="auto"/>
            </w:tcBorders>
            <w:noWrap/>
            <w:vAlign w:val="center"/>
            <w:hideMark/>
          </w:tcPr>
          <w:p w14:paraId="30467397" w14:textId="77777777" w:rsidR="000C6BE1" w:rsidRPr="00AA1E3B" w:rsidRDefault="000C6BE1" w:rsidP="0000680E">
            <w:pPr>
              <w:spacing w:after="0" w:line="240" w:lineRule="auto"/>
              <w:jc w:val="center"/>
              <w:rPr>
                <w:rFonts w:ascii="Arial" w:hAnsi="Arial" w:cs="Arial"/>
                <w:color w:val="000000"/>
                <w:sz w:val="20"/>
                <w:szCs w:val="20"/>
              </w:rPr>
            </w:pPr>
            <w:r w:rsidRPr="00AA1E3B">
              <w:rPr>
                <w:rFonts w:ascii="Arial" w:hAnsi="Arial" w:cs="Arial"/>
                <w:color w:val="000000"/>
                <w:sz w:val="20"/>
                <w:szCs w:val="20"/>
              </w:rPr>
              <w:t>2,0</w:t>
            </w:r>
          </w:p>
        </w:tc>
        <w:tc>
          <w:tcPr>
            <w:tcW w:w="1057" w:type="dxa"/>
            <w:vMerge w:val="restart"/>
            <w:tcBorders>
              <w:top w:val="single" w:sz="4" w:space="0" w:color="auto"/>
              <w:left w:val="nil"/>
              <w:right w:val="single" w:sz="4" w:space="0" w:color="auto"/>
            </w:tcBorders>
            <w:vAlign w:val="center"/>
          </w:tcPr>
          <w:p w14:paraId="7DF8CDDE" w14:textId="562E93AE" w:rsidR="000C6BE1" w:rsidRPr="00AA1E3B" w:rsidDel="0000680E" w:rsidRDefault="000C6BE1" w:rsidP="0000680E">
            <w:pPr>
              <w:spacing w:after="0" w:line="240" w:lineRule="auto"/>
              <w:jc w:val="center"/>
              <w:rPr>
                <w:rFonts w:ascii="Arial" w:hAnsi="Arial" w:cs="Arial"/>
                <w:color w:val="000000"/>
                <w:sz w:val="20"/>
                <w:szCs w:val="20"/>
              </w:rPr>
            </w:pPr>
            <w:r>
              <w:rPr>
                <w:rFonts w:ascii="Arial" w:hAnsi="Arial" w:cs="Arial"/>
                <w:color w:val="000000"/>
                <w:sz w:val="20"/>
                <w:szCs w:val="20"/>
              </w:rPr>
              <w:t>2,0</w:t>
            </w:r>
          </w:p>
        </w:tc>
      </w:tr>
      <w:tr w:rsidR="000C6BE1" w:rsidRPr="00AA1E3B" w14:paraId="215909C5" w14:textId="77777777" w:rsidTr="00F078D7">
        <w:trPr>
          <w:gridAfter w:val="1"/>
          <w:wAfter w:w="15" w:type="dxa"/>
          <w:trHeight w:val="300"/>
          <w:jc w:val="center"/>
        </w:trPr>
        <w:tc>
          <w:tcPr>
            <w:tcW w:w="562" w:type="dxa"/>
            <w:tcBorders>
              <w:top w:val="nil"/>
              <w:left w:val="single" w:sz="4" w:space="0" w:color="auto"/>
              <w:bottom w:val="single" w:sz="4" w:space="0" w:color="auto"/>
              <w:right w:val="single" w:sz="4" w:space="0" w:color="auto"/>
            </w:tcBorders>
            <w:noWrap/>
            <w:vAlign w:val="center"/>
            <w:hideMark/>
          </w:tcPr>
          <w:p w14:paraId="37EAD3D1" w14:textId="77777777" w:rsidR="000C6BE1" w:rsidRPr="00AA1E3B" w:rsidRDefault="000C6BE1" w:rsidP="0000680E">
            <w:pPr>
              <w:spacing w:after="0" w:line="240" w:lineRule="auto"/>
              <w:jc w:val="center"/>
              <w:rPr>
                <w:rFonts w:ascii="Arial" w:hAnsi="Arial" w:cs="Arial"/>
                <w:color w:val="000000"/>
                <w:sz w:val="20"/>
                <w:szCs w:val="20"/>
              </w:rPr>
            </w:pPr>
            <w:r w:rsidRPr="00AA1E3B">
              <w:rPr>
                <w:rFonts w:ascii="Arial" w:hAnsi="Arial" w:cs="Arial"/>
                <w:color w:val="000000"/>
                <w:sz w:val="20"/>
                <w:szCs w:val="20"/>
              </w:rPr>
              <w:t>2.</w:t>
            </w:r>
          </w:p>
        </w:tc>
        <w:tc>
          <w:tcPr>
            <w:tcW w:w="993" w:type="dxa"/>
            <w:tcBorders>
              <w:top w:val="nil"/>
              <w:left w:val="nil"/>
              <w:bottom w:val="single" w:sz="4" w:space="0" w:color="auto"/>
              <w:right w:val="single" w:sz="4" w:space="0" w:color="auto"/>
            </w:tcBorders>
            <w:noWrap/>
            <w:vAlign w:val="center"/>
            <w:hideMark/>
          </w:tcPr>
          <w:p w14:paraId="46CCC0EF" w14:textId="77777777" w:rsidR="000C6BE1" w:rsidRPr="00AA1E3B" w:rsidRDefault="000C6BE1" w:rsidP="0000680E">
            <w:pPr>
              <w:spacing w:after="0" w:line="240" w:lineRule="auto"/>
              <w:jc w:val="center"/>
              <w:rPr>
                <w:rFonts w:ascii="Arial" w:hAnsi="Arial" w:cs="Arial"/>
                <w:color w:val="000000"/>
                <w:sz w:val="20"/>
                <w:szCs w:val="20"/>
              </w:rPr>
            </w:pPr>
            <w:r w:rsidRPr="00AA1E3B">
              <w:rPr>
                <w:rFonts w:ascii="Arial" w:hAnsi="Arial" w:cs="Arial"/>
                <w:color w:val="000000"/>
                <w:sz w:val="20"/>
                <w:szCs w:val="20"/>
              </w:rPr>
              <w:t>G-P-61</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381259A8" w14:textId="324E22D2" w:rsidR="000C6BE1" w:rsidRPr="00526B44" w:rsidRDefault="000C6BE1" w:rsidP="0000680E">
            <w:pPr>
              <w:spacing w:after="0" w:line="240" w:lineRule="auto"/>
              <w:jc w:val="center"/>
              <w:rPr>
                <w:rFonts w:ascii="Arial" w:hAnsi="Arial" w:cs="Arial"/>
                <w:color w:val="000000"/>
                <w:sz w:val="18"/>
                <w:szCs w:val="18"/>
              </w:rPr>
            </w:pPr>
            <w:r w:rsidRPr="00526B44">
              <w:rPr>
                <w:rFonts w:ascii="Arial" w:hAnsi="Arial" w:cs="Arial"/>
                <w:color w:val="000000"/>
                <w:sz w:val="18"/>
                <w:szCs w:val="18"/>
              </w:rPr>
              <w:t>56,0</w:t>
            </w:r>
          </w:p>
        </w:tc>
        <w:tc>
          <w:tcPr>
            <w:tcW w:w="1151" w:type="dxa"/>
            <w:tcBorders>
              <w:top w:val="nil"/>
              <w:left w:val="nil"/>
              <w:bottom w:val="single" w:sz="4" w:space="0" w:color="auto"/>
              <w:right w:val="single" w:sz="4" w:space="0" w:color="auto"/>
            </w:tcBorders>
            <w:noWrap/>
            <w:vAlign w:val="center"/>
            <w:hideMark/>
          </w:tcPr>
          <w:p w14:paraId="33064ACA" w14:textId="7A9AB2F1" w:rsidR="000C6BE1" w:rsidRPr="00AA1E3B" w:rsidRDefault="000C6BE1" w:rsidP="0000680E">
            <w:pPr>
              <w:spacing w:after="0" w:line="240" w:lineRule="auto"/>
              <w:jc w:val="center"/>
              <w:rPr>
                <w:rFonts w:ascii="Arial" w:hAnsi="Arial" w:cs="Arial"/>
                <w:color w:val="000000"/>
                <w:sz w:val="20"/>
                <w:szCs w:val="20"/>
              </w:rPr>
            </w:pPr>
            <w:r>
              <w:rPr>
                <w:rFonts w:ascii="Arial" w:hAnsi="Arial" w:cs="Arial"/>
                <w:color w:val="000000"/>
                <w:sz w:val="20"/>
                <w:szCs w:val="20"/>
              </w:rPr>
              <w:t>48</w:t>
            </w:r>
            <w:r w:rsidRPr="00AA1E3B">
              <w:rPr>
                <w:rFonts w:ascii="Arial" w:hAnsi="Arial" w:cs="Arial"/>
                <w:color w:val="000000"/>
                <w:sz w:val="20"/>
                <w:szCs w:val="20"/>
              </w:rPr>
              <w:t>,0</w:t>
            </w:r>
          </w:p>
        </w:tc>
        <w:tc>
          <w:tcPr>
            <w:tcW w:w="975" w:type="dxa"/>
            <w:vMerge/>
            <w:tcBorders>
              <w:left w:val="nil"/>
              <w:right w:val="single" w:sz="4" w:space="0" w:color="auto"/>
            </w:tcBorders>
            <w:noWrap/>
            <w:vAlign w:val="center"/>
            <w:hideMark/>
          </w:tcPr>
          <w:p w14:paraId="136FE92C" w14:textId="77777777" w:rsidR="000C6BE1" w:rsidRPr="00AA1E3B" w:rsidRDefault="000C6BE1" w:rsidP="0000680E">
            <w:pPr>
              <w:spacing w:after="0" w:line="240" w:lineRule="auto"/>
              <w:jc w:val="center"/>
              <w:rPr>
                <w:rFonts w:ascii="Arial" w:hAnsi="Arial" w:cs="Arial"/>
                <w:color w:val="000000"/>
                <w:sz w:val="20"/>
                <w:szCs w:val="20"/>
              </w:rPr>
            </w:pPr>
          </w:p>
        </w:tc>
        <w:tc>
          <w:tcPr>
            <w:tcW w:w="992" w:type="dxa"/>
            <w:vMerge/>
            <w:tcBorders>
              <w:left w:val="nil"/>
              <w:right w:val="single" w:sz="4" w:space="0" w:color="auto"/>
            </w:tcBorders>
            <w:noWrap/>
            <w:vAlign w:val="center"/>
            <w:hideMark/>
          </w:tcPr>
          <w:p w14:paraId="475102E4" w14:textId="77777777" w:rsidR="000C6BE1" w:rsidRPr="00AA1E3B" w:rsidRDefault="000C6BE1" w:rsidP="0000680E">
            <w:pPr>
              <w:spacing w:after="0" w:line="240" w:lineRule="auto"/>
              <w:jc w:val="center"/>
              <w:rPr>
                <w:rFonts w:ascii="Arial" w:hAnsi="Arial" w:cs="Arial"/>
                <w:color w:val="000000"/>
                <w:sz w:val="20"/>
                <w:szCs w:val="20"/>
              </w:rPr>
            </w:pPr>
          </w:p>
        </w:tc>
        <w:tc>
          <w:tcPr>
            <w:tcW w:w="1057" w:type="dxa"/>
            <w:vMerge/>
            <w:tcBorders>
              <w:left w:val="nil"/>
              <w:right w:val="single" w:sz="4" w:space="0" w:color="auto"/>
            </w:tcBorders>
          </w:tcPr>
          <w:p w14:paraId="62FCEEFE" w14:textId="77777777" w:rsidR="000C6BE1" w:rsidRPr="00AA1E3B" w:rsidDel="0000680E" w:rsidRDefault="000C6BE1" w:rsidP="0000680E">
            <w:pPr>
              <w:spacing w:after="0" w:line="240" w:lineRule="auto"/>
              <w:jc w:val="center"/>
              <w:rPr>
                <w:rFonts w:ascii="Arial" w:hAnsi="Arial" w:cs="Arial"/>
                <w:color w:val="000000"/>
                <w:sz w:val="20"/>
                <w:szCs w:val="20"/>
              </w:rPr>
            </w:pPr>
          </w:p>
        </w:tc>
      </w:tr>
      <w:tr w:rsidR="000C6BE1" w:rsidRPr="00AA1E3B" w14:paraId="4B1DC77C" w14:textId="77777777" w:rsidTr="00F078D7">
        <w:trPr>
          <w:gridAfter w:val="1"/>
          <w:wAfter w:w="15" w:type="dxa"/>
          <w:trHeight w:val="300"/>
          <w:jc w:val="center"/>
        </w:trPr>
        <w:tc>
          <w:tcPr>
            <w:tcW w:w="562" w:type="dxa"/>
            <w:tcBorders>
              <w:top w:val="nil"/>
              <w:left w:val="single" w:sz="4" w:space="0" w:color="auto"/>
              <w:bottom w:val="single" w:sz="4" w:space="0" w:color="auto"/>
              <w:right w:val="single" w:sz="4" w:space="0" w:color="auto"/>
            </w:tcBorders>
            <w:noWrap/>
            <w:vAlign w:val="center"/>
            <w:hideMark/>
          </w:tcPr>
          <w:p w14:paraId="6FD87C2B" w14:textId="77777777" w:rsidR="000C6BE1" w:rsidRPr="00AA1E3B" w:rsidRDefault="000C6BE1" w:rsidP="0000680E">
            <w:pPr>
              <w:spacing w:after="0" w:line="240" w:lineRule="auto"/>
              <w:jc w:val="center"/>
              <w:rPr>
                <w:rFonts w:ascii="Arial" w:hAnsi="Arial" w:cs="Arial"/>
                <w:color w:val="000000"/>
                <w:sz w:val="20"/>
                <w:szCs w:val="20"/>
              </w:rPr>
            </w:pPr>
            <w:r w:rsidRPr="00AA1E3B">
              <w:rPr>
                <w:rFonts w:ascii="Arial" w:hAnsi="Arial" w:cs="Arial"/>
                <w:color w:val="000000"/>
                <w:sz w:val="20"/>
                <w:szCs w:val="20"/>
              </w:rPr>
              <w:t>3.</w:t>
            </w:r>
          </w:p>
        </w:tc>
        <w:tc>
          <w:tcPr>
            <w:tcW w:w="993" w:type="dxa"/>
            <w:tcBorders>
              <w:top w:val="nil"/>
              <w:left w:val="nil"/>
              <w:bottom w:val="single" w:sz="4" w:space="0" w:color="auto"/>
              <w:right w:val="single" w:sz="4" w:space="0" w:color="auto"/>
            </w:tcBorders>
            <w:noWrap/>
            <w:vAlign w:val="center"/>
            <w:hideMark/>
          </w:tcPr>
          <w:p w14:paraId="5F2060E6" w14:textId="77777777" w:rsidR="000C6BE1" w:rsidRPr="00AA1E3B" w:rsidRDefault="000C6BE1" w:rsidP="0000680E">
            <w:pPr>
              <w:spacing w:after="0" w:line="240" w:lineRule="auto"/>
              <w:jc w:val="center"/>
              <w:rPr>
                <w:rFonts w:ascii="Arial" w:hAnsi="Arial" w:cs="Arial"/>
                <w:color w:val="000000"/>
                <w:sz w:val="20"/>
                <w:szCs w:val="20"/>
              </w:rPr>
            </w:pPr>
            <w:r w:rsidRPr="00AA1E3B">
              <w:rPr>
                <w:rFonts w:ascii="Arial" w:hAnsi="Arial" w:cs="Arial"/>
                <w:color w:val="000000"/>
                <w:sz w:val="20"/>
                <w:szCs w:val="20"/>
              </w:rPr>
              <w:t>G-P-62</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78324B51" w14:textId="1BCFD3E5" w:rsidR="000C6BE1" w:rsidRPr="00F078D7" w:rsidRDefault="000C6BE1" w:rsidP="0000680E">
            <w:pPr>
              <w:spacing w:after="0" w:line="240" w:lineRule="auto"/>
              <w:jc w:val="center"/>
              <w:rPr>
                <w:rFonts w:ascii="Arial" w:hAnsi="Arial" w:cs="Arial"/>
                <w:color w:val="000000"/>
                <w:sz w:val="18"/>
                <w:szCs w:val="18"/>
              </w:rPr>
            </w:pPr>
            <w:r w:rsidRPr="00526B44">
              <w:rPr>
                <w:rFonts w:ascii="Arial" w:hAnsi="Arial" w:cs="Arial"/>
                <w:sz w:val="18"/>
                <w:szCs w:val="18"/>
              </w:rPr>
              <w:t>100,0</w:t>
            </w:r>
          </w:p>
        </w:tc>
        <w:tc>
          <w:tcPr>
            <w:tcW w:w="1151" w:type="dxa"/>
            <w:tcBorders>
              <w:top w:val="nil"/>
              <w:left w:val="nil"/>
              <w:bottom w:val="single" w:sz="4" w:space="0" w:color="auto"/>
              <w:right w:val="single" w:sz="4" w:space="0" w:color="auto"/>
            </w:tcBorders>
            <w:noWrap/>
            <w:vAlign w:val="center"/>
            <w:hideMark/>
          </w:tcPr>
          <w:p w14:paraId="3C80549E" w14:textId="0F00B3EA" w:rsidR="000C6BE1" w:rsidRPr="00AA1E3B" w:rsidRDefault="000C6BE1" w:rsidP="0000680E">
            <w:pPr>
              <w:spacing w:after="0" w:line="240" w:lineRule="auto"/>
              <w:jc w:val="center"/>
              <w:rPr>
                <w:rFonts w:ascii="Arial" w:hAnsi="Arial" w:cs="Arial"/>
                <w:color w:val="000000"/>
                <w:sz w:val="20"/>
                <w:szCs w:val="20"/>
              </w:rPr>
            </w:pPr>
            <w:r>
              <w:rPr>
                <w:rFonts w:ascii="Arial" w:hAnsi="Arial" w:cs="Arial"/>
                <w:color w:val="000000"/>
                <w:sz w:val="20"/>
                <w:szCs w:val="20"/>
              </w:rPr>
              <w:t>92</w:t>
            </w:r>
            <w:r w:rsidRPr="00AA1E3B">
              <w:rPr>
                <w:rFonts w:ascii="Arial" w:hAnsi="Arial" w:cs="Arial"/>
                <w:color w:val="000000"/>
                <w:sz w:val="20"/>
                <w:szCs w:val="20"/>
              </w:rPr>
              <w:t>,0</w:t>
            </w:r>
          </w:p>
        </w:tc>
        <w:tc>
          <w:tcPr>
            <w:tcW w:w="975" w:type="dxa"/>
            <w:vMerge/>
            <w:tcBorders>
              <w:left w:val="nil"/>
              <w:right w:val="single" w:sz="4" w:space="0" w:color="auto"/>
            </w:tcBorders>
            <w:noWrap/>
            <w:vAlign w:val="center"/>
            <w:hideMark/>
          </w:tcPr>
          <w:p w14:paraId="223B0459" w14:textId="77777777" w:rsidR="000C6BE1" w:rsidRPr="00AA1E3B" w:rsidRDefault="000C6BE1" w:rsidP="0000680E">
            <w:pPr>
              <w:spacing w:after="0" w:line="240" w:lineRule="auto"/>
              <w:jc w:val="center"/>
              <w:rPr>
                <w:rFonts w:ascii="Arial" w:hAnsi="Arial" w:cs="Arial"/>
                <w:color w:val="000000"/>
                <w:sz w:val="20"/>
                <w:szCs w:val="20"/>
              </w:rPr>
            </w:pPr>
          </w:p>
        </w:tc>
        <w:tc>
          <w:tcPr>
            <w:tcW w:w="992" w:type="dxa"/>
            <w:vMerge/>
            <w:tcBorders>
              <w:left w:val="nil"/>
              <w:right w:val="single" w:sz="4" w:space="0" w:color="auto"/>
            </w:tcBorders>
            <w:noWrap/>
            <w:vAlign w:val="center"/>
            <w:hideMark/>
          </w:tcPr>
          <w:p w14:paraId="4D2280BB" w14:textId="77777777" w:rsidR="000C6BE1" w:rsidRPr="00AA1E3B" w:rsidRDefault="000C6BE1" w:rsidP="0000680E">
            <w:pPr>
              <w:spacing w:after="0" w:line="240" w:lineRule="auto"/>
              <w:jc w:val="center"/>
              <w:rPr>
                <w:rFonts w:ascii="Arial" w:hAnsi="Arial" w:cs="Arial"/>
                <w:color w:val="000000"/>
                <w:sz w:val="20"/>
                <w:szCs w:val="20"/>
              </w:rPr>
            </w:pPr>
          </w:p>
        </w:tc>
        <w:tc>
          <w:tcPr>
            <w:tcW w:w="1057" w:type="dxa"/>
            <w:vMerge/>
            <w:tcBorders>
              <w:left w:val="nil"/>
              <w:right w:val="single" w:sz="4" w:space="0" w:color="auto"/>
            </w:tcBorders>
          </w:tcPr>
          <w:p w14:paraId="158FBC8F" w14:textId="77777777" w:rsidR="000C6BE1" w:rsidRPr="00AA1E3B" w:rsidDel="0000680E" w:rsidRDefault="000C6BE1" w:rsidP="0000680E">
            <w:pPr>
              <w:spacing w:after="0" w:line="240" w:lineRule="auto"/>
              <w:jc w:val="center"/>
              <w:rPr>
                <w:rFonts w:ascii="Arial" w:hAnsi="Arial" w:cs="Arial"/>
                <w:color w:val="000000"/>
                <w:sz w:val="20"/>
                <w:szCs w:val="20"/>
              </w:rPr>
            </w:pPr>
          </w:p>
        </w:tc>
      </w:tr>
      <w:tr w:rsidR="000C6BE1" w:rsidRPr="00AA1E3B" w14:paraId="01EBFFE5" w14:textId="77777777" w:rsidTr="00F078D7">
        <w:trPr>
          <w:gridAfter w:val="1"/>
          <w:wAfter w:w="15" w:type="dxa"/>
          <w:trHeight w:val="300"/>
          <w:jc w:val="center"/>
        </w:trPr>
        <w:tc>
          <w:tcPr>
            <w:tcW w:w="562" w:type="dxa"/>
            <w:tcBorders>
              <w:top w:val="nil"/>
              <w:left w:val="single" w:sz="4" w:space="0" w:color="auto"/>
              <w:bottom w:val="single" w:sz="4" w:space="0" w:color="auto"/>
              <w:right w:val="single" w:sz="4" w:space="0" w:color="auto"/>
            </w:tcBorders>
            <w:noWrap/>
            <w:vAlign w:val="center"/>
            <w:hideMark/>
          </w:tcPr>
          <w:p w14:paraId="507AB863" w14:textId="77777777" w:rsidR="000C6BE1" w:rsidRPr="00AA1E3B" w:rsidRDefault="000C6BE1" w:rsidP="0000680E">
            <w:pPr>
              <w:spacing w:after="0" w:line="240" w:lineRule="auto"/>
              <w:jc w:val="center"/>
              <w:rPr>
                <w:rFonts w:ascii="Arial" w:hAnsi="Arial" w:cs="Arial"/>
                <w:color w:val="000000"/>
                <w:sz w:val="20"/>
                <w:szCs w:val="20"/>
              </w:rPr>
            </w:pPr>
            <w:r w:rsidRPr="00AA1E3B">
              <w:rPr>
                <w:rFonts w:ascii="Arial" w:hAnsi="Arial" w:cs="Arial"/>
                <w:color w:val="000000"/>
                <w:sz w:val="20"/>
                <w:szCs w:val="20"/>
              </w:rPr>
              <w:t>4.</w:t>
            </w:r>
          </w:p>
        </w:tc>
        <w:tc>
          <w:tcPr>
            <w:tcW w:w="993" w:type="dxa"/>
            <w:tcBorders>
              <w:top w:val="nil"/>
              <w:left w:val="nil"/>
              <w:bottom w:val="single" w:sz="4" w:space="0" w:color="auto"/>
              <w:right w:val="single" w:sz="4" w:space="0" w:color="auto"/>
            </w:tcBorders>
            <w:noWrap/>
            <w:vAlign w:val="center"/>
            <w:hideMark/>
          </w:tcPr>
          <w:p w14:paraId="0F008DBA" w14:textId="77777777" w:rsidR="000C6BE1" w:rsidRPr="00AA1E3B" w:rsidRDefault="000C6BE1" w:rsidP="0000680E">
            <w:pPr>
              <w:spacing w:after="0" w:line="240" w:lineRule="auto"/>
              <w:jc w:val="center"/>
              <w:rPr>
                <w:rFonts w:ascii="Arial" w:hAnsi="Arial" w:cs="Arial"/>
                <w:color w:val="000000"/>
                <w:sz w:val="20"/>
                <w:szCs w:val="20"/>
              </w:rPr>
            </w:pPr>
            <w:r w:rsidRPr="00AA1E3B">
              <w:rPr>
                <w:rFonts w:ascii="Arial" w:hAnsi="Arial" w:cs="Arial"/>
                <w:color w:val="000000"/>
                <w:sz w:val="20"/>
                <w:szCs w:val="20"/>
              </w:rPr>
              <w:t>G-P-62A</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2349D14B" w14:textId="2902C292" w:rsidR="000C6BE1" w:rsidRPr="00F078D7" w:rsidRDefault="000C6BE1" w:rsidP="0000680E">
            <w:pPr>
              <w:spacing w:after="0" w:line="240" w:lineRule="auto"/>
              <w:jc w:val="center"/>
              <w:rPr>
                <w:rFonts w:ascii="Arial" w:hAnsi="Arial" w:cs="Arial"/>
                <w:color w:val="000000"/>
                <w:sz w:val="18"/>
                <w:szCs w:val="18"/>
              </w:rPr>
            </w:pPr>
            <w:r w:rsidRPr="00526B44">
              <w:rPr>
                <w:rFonts w:ascii="Arial" w:hAnsi="Arial" w:cs="Arial"/>
                <w:sz w:val="18"/>
                <w:szCs w:val="18"/>
              </w:rPr>
              <w:t>36,0</w:t>
            </w:r>
          </w:p>
        </w:tc>
        <w:tc>
          <w:tcPr>
            <w:tcW w:w="1151" w:type="dxa"/>
            <w:tcBorders>
              <w:top w:val="nil"/>
              <w:left w:val="nil"/>
              <w:bottom w:val="single" w:sz="4" w:space="0" w:color="auto"/>
              <w:right w:val="single" w:sz="4" w:space="0" w:color="auto"/>
            </w:tcBorders>
            <w:noWrap/>
            <w:vAlign w:val="center"/>
            <w:hideMark/>
          </w:tcPr>
          <w:p w14:paraId="61EEF0FA" w14:textId="69EF151B" w:rsidR="000C6BE1" w:rsidRPr="00AA1E3B" w:rsidRDefault="000C6BE1" w:rsidP="0000680E">
            <w:pPr>
              <w:spacing w:after="0" w:line="240" w:lineRule="auto"/>
              <w:jc w:val="center"/>
              <w:rPr>
                <w:rFonts w:ascii="Arial" w:hAnsi="Arial" w:cs="Arial"/>
                <w:color w:val="000000"/>
                <w:sz w:val="20"/>
                <w:szCs w:val="20"/>
              </w:rPr>
            </w:pPr>
            <w:r>
              <w:rPr>
                <w:rFonts w:ascii="Arial" w:hAnsi="Arial" w:cs="Arial"/>
                <w:color w:val="000000"/>
                <w:sz w:val="20"/>
                <w:szCs w:val="20"/>
              </w:rPr>
              <w:t>28</w:t>
            </w:r>
            <w:r w:rsidRPr="00AA1E3B">
              <w:rPr>
                <w:rFonts w:ascii="Arial" w:hAnsi="Arial" w:cs="Arial"/>
                <w:color w:val="000000"/>
                <w:sz w:val="20"/>
                <w:szCs w:val="20"/>
              </w:rPr>
              <w:t>,0</w:t>
            </w:r>
          </w:p>
        </w:tc>
        <w:tc>
          <w:tcPr>
            <w:tcW w:w="975" w:type="dxa"/>
            <w:vMerge/>
            <w:tcBorders>
              <w:left w:val="nil"/>
              <w:right w:val="single" w:sz="4" w:space="0" w:color="auto"/>
            </w:tcBorders>
            <w:noWrap/>
            <w:vAlign w:val="center"/>
            <w:hideMark/>
          </w:tcPr>
          <w:p w14:paraId="269F92A5" w14:textId="77777777" w:rsidR="000C6BE1" w:rsidRPr="00AA1E3B" w:rsidRDefault="000C6BE1" w:rsidP="0000680E">
            <w:pPr>
              <w:spacing w:after="0" w:line="240" w:lineRule="auto"/>
              <w:jc w:val="center"/>
              <w:rPr>
                <w:rFonts w:ascii="Arial" w:hAnsi="Arial" w:cs="Arial"/>
                <w:color w:val="000000"/>
                <w:sz w:val="20"/>
                <w:szCs w:val="20"/>
              </w:rPr>
            </w:pPr>
          </w:p>
        </w:tc>
        <w:tc>
          <w:tcPr>
            <w:tcW w:w="992" w:type="dxa"/>
            <w:vMerge/>
            <w:tcBorders>
              <w:left w:val="nil"/>
              <w:right w:val="single" w:sz="4" w:space="0" w:color="auto"/>
            </w:tcBorders>
            <w:noWrap/>
            <w:vAlign w:val="center"/>
            <w:hideMark/>
          </w:tcPr>
          <w:p w14:paraId="52C98607" w14:textId="77777777" w:rsidR="000C6BE1" w:rsidRPr="00AA1E3B" w:rsidRDefault="000C6BE1" w:rsidP="0000680E">
            <w:pPr>
              <w:spacing w:after="0" w:line="240" w:lineRule="auto"/>
              <w:jc w:val="center"/>
              <w:rPr>
                <w:rFonts w:ascii="Arial" w:hAnsi="Arial" w:cs="Arial"/>
                <w:color w:val="000000"/>
                <w:sz w:val="20"/>
                <w:szCs w:val="20"/>
              </w:rPr>
            </w:pPr>
          </w:p>
        </w:tc>
        <w:tc>
          <w:tcPr>
            <w:tcW w:w="1057" w:type="dxa"/>
            <w:vMerge/>
            <w:tcBorders>
              <w:left w:val="nil"/>
              <w:right w:val="single" w:sz="4" w:space="0" w:color="auto"/>
            </w:tcBorders>
          </w:tcPr>
          <w:p w14:paraId="57745BBE" w14:textId="77777777" w:rsidR="000C6BE1" w:rsidRPr="00AA1E3B" w:rsidDel="0000680E" w:rsidRDefault="000C6BE1" w:rsidP="0000680E">
            <w:pPr>
              <w:spacing w:after="0" w:line="240" w:lineRule="auto"/>
              <w:jc w:val="center"/>
              <w:rPr>
                <w:rFonts w:ascii="Arial" w:hAnsi="Arial" w:cs="Arial"/>
                <w:color w:val="000000"/>
                <w:sz w:val="20"/>
                <w:szCs w:val="20"/>
              </w:rPr>
            </w:pPr>
          </w:p>
        </w:tc>
      </w:tr>
      <w:tr w:rsidR="000C6BE1" w:rsidRPr="00AA1E3B" w14:paraId="081D5B08" w14:textId="77777777" w:rsidTr="00F078D7">
        <w:trPr>
          <w:gridAfter w:val="1"/>
          <w:wAfter w:w="15" w:type="dxa"/>
          <w:trHeight w:val="300"/>
          <w:jc w:val="center"/>
        </w:trPr>
        <w:tc>
          <w:tcPr>
            <w:tcW w:w="562" w:type="dxa"/>
            <w:tcBorders>
              <w:top w:val="nil"/>
              <w:left w:val="single" w:sz="4" w:space="0" w:color="auto"/>
              <w:bottom w:val="single" w:sz="4" w:space="0" w:color="auto"/>
              <w:right w:val="single" w:sz="4" w:space="0" w:color="auto"/>
            </w:tcBorders>
            <w:noWrap/>
            <w:vAlign w:val="center"/>
            <w:hideMark/>
          </w:tcPr>
          <w:p w14:paraId="55C49622" w14:textId="77777777" w:rsidR="000C6BE1" w:rsidRPr="00AA1E3B" w:rsidRDefault="000C6BE1" w:rsidP="0000680E">
            <w:pPr>
              <w:spacing w:after="0" w:line="240" w:lineRule="auto"/>
              <w:jc w:val="center"/>
              <w:rPr>
                <w:rFonts w:ascii="Arial" w:hAnsi="Arial" w:cs="Arial"/>
                <w:color w:val="000000"/>
                <w:sz w:val="20"/>
                <w:szCs w:val="20"/>
              </w:rPr>
            </w:pPr>
            <w:r w:rsidRPr="00AA1E3B">
              <w:rPr>
                <w:rFonts w:ascii="Arial" w:hAnsi="Arial" w:cs="Arial"/>
                <w:color w:val="000000"/>
                <w:sz w:val="20"/>
                <w:szCs w:val="20"/>
              </w:rPr>
              <w:t>5.</w:t>
            </w:r>
          </w:p>
        </w:tc>
        <w:tc>
          <w:tcPr>
            <w:tcW w:w="993" w:type="dxa"/>
            <w:tcBorders>
              <w:top w:val="nil"/>
              <w:left w:val="nil"/>
              <w:bottom w:val="single" w:sz="4" w:space="0" w:color="auto"/>
              <w:right w:val="single" w:sz="4" w:space="0" w:color="auto"/>
            </w:tcBorders>
            <w:noWrap/>
            <w:vAlign w:val="center"/>
            <w:hideMark/>
          </w:tcPr>
          <w:p w14:paraId="71C07B0E" w14:textId="77777777" w:rsidR="000C6BE1" w:rsidRPr="00AA1E3B" w:rsidRDefault="000C6BE1" w:rsidP="0000680E">
            <w:pPr>
              <w:spacing w:after="0" w:line="240" w:lineRule="auto"/>
              <w:jc w:val="center"/>
              <w:rPr>
                <w:rFonts w:ascii="Arial" w:hAnsi="Arial" w:cs="Arial"/>
                <w:color w:val="000000"/>
                <w:sz w:val="20"/>
                <w:szCs w:val="20"/>
              </w:rPr>
            </w:pPr>
            <w:r w:rsidRPr="00AA1E3B">
              <w:rPr>
                <w:rFonts w:ascii="Arial" w:hAnsi="Arial" w:cs="Arial"/>
                <w:color w:val="000000"/>
                <w:sz w:val="20"/>
                <w:szCs w:val="20"/>
              </w:rPr>
              <w:t>G-P-63</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003DBDBA" w14:textId="1409A43F" w:rsidR="000C6BE1" w:rsidRPr="00526B44" w:rsidRDefault="000C6BE1" w:rsidP="0000680E">
            <w:pPr>
              <w:spacing w:after="0" w:line="240" w:lineRule="auto"/>
              <w:jc w:val="center"/>
              <w:rPr>
                <w:rFonts w:ascii="Arial" w:hAnsi="Arial" w:cs="Arial"/>
                <w:color w:val="000000"/>
                <w:sz w:val="18"/>
                <w:szCs w:val="18"/>
              </w:rPr>
            </w:pPr>
            <w:r w:rsidRPr="00526B44">
              <w:rPr>
                <w:rFonts w:ascii="Arial" w:hAnsi="Arial" w:cs="Arial"/>
                <w:color w:val="000000"/>
                <w:sz w:val="18"/>
                <w:szCs w:val="18"/>
              </w:rPr>
              <w:t>30,0</w:t>
            </w:r>
          </w:p>
        </w:tc>
        <w:tc>
          <w:tcPr>
            <w:tcW w:w="1151" w:type="dxa"/>
            <w:tcBorders>
              <w:top w:val="nil"/>
              <w:left w:val="nil"/>
              <w:bottom w:val="single" w:sz="4" w:space="0" w:color="auto"/>
              <w:right w:val="single" w:sz="4" w:space="0" w:color="auto"/>
            </w:tcBorders>
            <w:noWrap/>
            <w:vAlign w:val="center"/>
            <w:hideMark/>
          </w:tcPr>
          <w:p w14:paraId="5BA442F0" w14:textId="50EECCE4" w:rsidR="000C6BE1" w:rsidRPr="00AA1E3B" w:rsidRDefault="000C6BE1" w:rsidP="0000680E">
            <w:pPr>
              <w:spacing w:after="0" w:line="240" w:lineRule="auto"/>
              <w:jc w:val="center"/>
              <w:rPr>
                <w:rFonts w:ascii="Arial" w:hAnsi="Arial" w:cs="Arial"/>
                <w:color w:val="000000"/>
                <w:sz w:val="20"/>
                <w:szCs w:val="20"/>
              </w:rPr>
            </w:pPr>
            <w:r>
              <w:rPr>
                <w:rFonts w:ascii="Arial" w:hAnsi="Arial" w:cs="Arial"/>
                <w:color w:val="000000"/>
                <w:sz w:val="20"/>
                <w:szCs w:val="20"/>
              </w:rPr>
              <w:t>22</w:t>
            </w:r>
            <w:r w:rsidRPr="00AA1E3B">
              <w:rPr>
                <w:rFonts w:ascii="Arial" w:hAnsi="Arial" w:cs="Arial"/>
                <w:color w:val="000000"/>
                <w:sz w:val="20"/>
                <w:szCs w:val="20"/>
              </w:rPr>
              <w:t>,0</w:t>
            </w:r>
          </w:p>
        </w:tc>
        <w:tc>
          <w:tcPr>
            <w:tcW w:w="975" w:type="dxa"/>
            <w:vMerge/>
            <w:tcBorders>
              <w:left w:val="nil"/>
              <w:right w:val="single" w:sz="4" w:space="0" w:color="auto"/>
            </w:tcBorders>
            <w:noWrap/>
            <w:vAlign w:val="center"/>
            <w:hideMark/>
          </w:tcPr>
          <w:p w14:paraId="47A8DE22" w14:textId="77777777" w:rsidR="000C6BE1" w:rsidRPr="00AA1E3B" w:rsidRDefault="000C6BE1" w:rsidP="0000680E">
            <w:pPr>
              <w:spacing w:after="0" w:line="240" w:lineRule="auto"/>
              <w:jc w:val="center"/>
              <w:rPr>
                <w:rFonts w:ascii="Arial" w:hAnsi="Arial" w:cs="Arial"/>
                <w:color w:val="000000"/>
                <w:sz w:val="20"/>
                <w:szCs w:val="20"/>
              </w:rPr>
            </w:pPr>
          </w:p>
        </w:tc>
        <w:tc>
          <w:tcPr>
            <w:tcW w:w="992" w:type="dxa"/>
            <w:vMerge/>
            <w:tcBorders>
              <w:left w:val="nil"/>
              <w:right w:val="single" w:sz="4" w:space="0" w:color="auto"/>
            </w:tcBorders>
            <w:noWrap/>
            <w:vAlign w:val="center"/>
            <w:hideMark/>
          </w:tcPr>
          <w:p w14:paraId="345EAAA0" w14:textId="77777777" w:rsidR="000C6BE1" w:rsidRPr="00AA1E3B" w:rsidRDefault="000C6BE1" w:rsidP="0000680E">
            <w:pPr>
              <w:spacing w:after="0" w:line="240" w:lineRule="auto"/>
              <w:jc w:val="center"/>
              <w:rPr>
                <w:rFonts w:ascii="Arial" w:hAnsi="Arial" w:cs="Arial"/>
                <w:color w:val="000000"/>
                <w:sz w:val="20"/>
                <w:szCs w:val="20"/>
              </w:rPr>
            </w:pPr>
          </w:p>
        </w:tc>
        <w:tc>
          <w:tcPr>
            <w:tcW w:w="1057" w:type="dxa"/>
            <w:vMerge/>
            <w:tcBorders>
              <w:left w:val="nil"/>
              <w:right w:val="single" w:sz="4" w:space="0" w:color="auto"/>
            </w:tcBorders>
          </w:tcPr>
          <w:p w14:paraId="13377DD4" w14:textId="77777777" w:rsidR="000C6BE1" w:rsidRPr="00AA1E3B" w:rsidDel="0000680E" w:rsidRDefault="000C6BE1" w:rsidP="0000680E">
            <w:pPr>
              <w:spacing w:after="0" w:line="240" w:lineRule="auto"/>
              <w:jc w:val="center"/>
              <w:rPr>
                <w:rFonts w:ascii="Arial" w:hAnsi="Arial" w:cs="Arial"/>
                <w:color w:val="000000"/>
                <w:sz w:val="20"/>
                <w:szCs w:val="20"/>
              </w:rPr>
            </w:pPr>
          </w:p>
        </w:tc>
      </w:tr>
      <w:tr w:rsidR="000C6BE1" w:rsidRPr="00AA1E3B" w14:paraId="4CECC3E0" w14:textId="77777777" w:rsidTr="00F078D7">
        <w:trPr>
          <w:gridAfter w:val="1"/>
          <w:wAfter w:w="15" w:type="dxa"/>
          <w:trHeight w:val="300"/>
          <w:jc w:val="center"/>
        </w:trPr>
        <w:tc>
          <w:tcPr>
            <w:tcW w:w="562" w:type="dxa"/>
            <w:tcBorders>
              <w:top w:val="nil"/>
              <w:left w:val="single" w:sz="4" w:space="0" w:color="auto"/>
              <w:bottom w:val="single" w:sz="4" w:space="0" w:color="auto"/>
              <w:right w:val="single" w:sz="4" w:space="0" w:color="auto"/>
            </w:tcBorders>
            <w:noWrap/>
            <w:vAlign w:val="center"/>
            <w:hideMark/>
          </w:tcPr>
          <w:p w14:paraId="6939F382" w14:textId="77777777" w:rsidR="000C6BE1" w:rsidRPr="00AA1E3B" w:rsidRDefault="000C6BE1" w:rsidP="0000680E">
            <w:pPr>
              <w:spacing w:after="0" w:line="240" w:lineRule="auto"/>
              <w:jc w:val="center"/>
              <w:rPr>
                <w:rFonts w:ascii="Arial" w:hAnsi="Arial" w:cs="Arial"/>
                <w:color w:val="000000"/>
                <w:sz w:val="20"/>
                <w:szCs w:val="20"/>
              </w:rPr>
            </w:pPr>
            <w:r w:rsidRPr="00AA1E3B">
              <w:rPr>
                <w:rFonts w:ascii="Arial" w:hAnsi="Arial" w:cs="Arial"/>
                <w:color w:val="000000"/>
                <w:sz w:val="20"/>
                <w:szCs w:val="20"/>
              </w:rPr>
              <w:t>6.</w:t>
            </w:r>
          </w:p>
        </w:tc>
        <w:tc>
          <w:tcPr>
            <w:tcW w:w="993" w:type="dxa"/>
            <w:tcBorders>
              <w:top w:val="nil"/>
              <w:left w:val="nil"/>
              <w:bottom w:val="single" w:sz="4" w:space="0" w:color="auto"/>
              <w:right w:val="single" w:sz="4" w:space="0" w:color="auto"/>
            </w:tcBorders>
            <w:noWrap/>
            <w:vAlign w:val="center"/>
            <w:hideMark/>
          </w:tcPr>
          <w:p w14:paraId="6F3FA581" w14:textId="77777777" w:rsidR="000C6BE1" w:rsidRPr="00AA1E3B" w:rsidRDefault="000C6BE1" w:rsidP="0000680E">
            <w:pPr>
              <w:spacing w:after="0" w:line="240" w:lineRule="auto"/>
              <w:jc w:val="center"/>
              <w:rPr>
                <w:rFonts w:ascii="Arial" w:hAnsi="Arial" w:cs="Arial"/>
                <w:color w:val="000000"/>
                <w:sz w:val="20"/>
                <w:szCs w:val="20"/>
              </w:rPr>
            </w:pPr>
            <w:r w:rsidRPr="00AA1E3B">
              <w:rPr>
                <w:rFonts w:ascii="Arial" w:hAnsi="Arial" w:cs="Arial"/>
                <w:color w:val="000000"/>
                <w:sz w:val="20"/>
                <w:szCs w:val="20"/>
              </w:rPr>
              <w:t>G-P-64</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77BD398D" w14:textId="74373605" w:rsidR="000C6BE1" w:rsidRPr="00F078D7" w:rsidRDefault="000C6BE1" w:rsidP="0000680E">
            <w:pPr>
              <w:spacing w:after="0" w:line="240" w:lineRule="auto"/>
              <w:jc w:val="center"/>
              <w:rPr>
                <w:rFonts w:ascii="Arial" w:hAnsi="Arial" w:cs="Arial"/>
                <w:color w:val="000000"/>
                <w:sz w:val="18"/>
                <w:szCs w:val="18"/>
              </w:rPr>
            </w:pPr>
            <w:r w:rsidRPr="00526B44">
              <w:rPr>
                <w:rFonts w:ascii="Arial" w:hAnsi="Arial" w:cs="Arial"/>
                <w:sz w:val="18"/>
                <w:szCs w:val="18"/>
              </w:rPr>
              <w:t>39,0</w:t>
            </w:r>
          </w:p>
        </w:tc>
        <w:tc>
          <w:tcPr>
            <w:tcW w:w="1151" w:type="dxa"/>
            <w:tcBorders>
              <w:top w:val="nil"/>
              <w:left w:val="nil"/>
              <w:bottom w:val="single" w:sz="4" w:space="0" w:color="auto"/>
              <w:right w:val="single" w:sz="4" w:space="0" w:color="auto"/>
            </w:tcBorders>
            <w:noWrap/>
            <w:vAlign w:val="center"/>
            <w:hideMark/>
          </w:tcPr>
          <w:p w14:paraId="3155C172" w14:textId="05204CF0" w:rsidR="000C6BE1" w:rsidRPr="00AA1E3B" w:rsidRDefault="000C6BE1" w:rsidP="0000680E">
            <w:pPr>
              <w:spacing w:after="0" w:line="240" w:lineRule="auto"/>
              <w:jc w:val="center"/>
              <w:rPr>
                <w:rFonts w:ascii="Arial" w:hAnsi="Arial" w:cs="Arial"/>
                <w:color w:val="000000"/>
                <w:sz w:val="20"/>
                <w:szCs w:val="20"/>
              </w:rPr>
            </w:pPr>
            <w:r>
              <w:rPr>
                <w:rFonts w:ascii="Arial" w:hAnsi="Arial" w:cs="Arial"/>
                <w:color w:val="000000"/>
                <w:sz w:val="20"/>
                <w:szCs w:val="20"/>
              </w:rPr>
              <w:t>31</w:t>
            </w:r>
            <w:r w:rsidRPr="00AA1E3B">
              <w:rPr>
                <w:rFonts w:ascii="Arial" w:hAnsi="Arial" w:cs="Arial"/>
                <w:color w:val="000000"/>
                <w:sz w:val="20"/>
                <w:szCs w:val="20"/>
              </w:rPr>
              <w:t>,0</w:t>
            </w:r>
          </w:p>
        </w:tc>
        <w:tc>
          <w:tcPr>
            <w:tcW w:w="975" w:type="dxa"/>
            <w:vMerge/>
            <w:tcBorders>
              <w:left w:val="nil"/>
              <w:right w:val="single" w:sz="4" w:space="0" w:color="auto"/>
            </w:tcBorders>
            <w:noWrap/>
            <w:vAlign w:val="center"/>
            <w:hideMark/>
          </w:tcPr>
          <w:p w14:paraId="41EB098E" w14:textId="77777777" w:rsidR="000C6BE1" w:rsidRPr="00AA1E3B" w:rsidRDefault="000C6BE1" w:rsidP="0000680E">
            <w:pPr>
              <w:spacing w:after="0" w:line="240" w:lineRule="auto"/>
              <w:jc w:val="center"/>
              <w:rPr>
                <w:rFonts w:ascii="Arial" w:hAnsi="Arial" w:cs="Arial"/>
                <w:color w:val="000000"/>
                <w:sz w:val="20"/>
                <w:szCs w:val="20"/>
              </w:rPr>
            </w:pPr>
          </w:p>
        </w:tc>
        <w:tc>
          <w:tcPr>
            <w:tcW w:w="992" w:type="dxa"/>
            <w:vMerge/>
            <w:tcBorders>
              <w:left w:val="nil"/>
              <w:right w:val="single" w:sz="4" w:space="0" w:color="auto"/>
            </w:tcBorders>
            <w:noWrap/>
            <w:vAlign w:val="center"/>
            <w:hideMark/>
          </w:tcPr>
          <w:p w14:paraId="70DA6FF0" w14:textId="77777777" w:rsidR="000C6BE1" w:rsidRPr="00AA1E3B" w:rsidRDefault="000C6BE1" w:rsidP="0000680E">
            <w:pPr>
              <w:spacing w:after="0" w:line="240" w:lineRule="auto"/>
              <w:jc w:val="center"/>
              <w:rPr>
                <w:rFonts w:ascii="Arial" w:hAnsi="Arial" w:cs="Arial"/>
                <w:color w:val="000000"/>
                <w:sz w:val="20"/>
                <w:szCs w:val="20"/>
              </w:rPr>
            </w:pPr>
          </w:p>
        </w:tc>
        <w:tc>
          <w:tcPr>
            <w:tcW w:w="1057" w:type="dxa"/>
            <w:vMerge/>
            <w:tcBorders>
              <w:left w:val="nil"/>
              <w:right w:val="single" w:sz="4" w:space="0" w:color="auto"/>
            </w:tcBorders>
          </w:tcPr>
          <w:p w14:paraId="675B74A3" w14:textId="77777777" w:rsidR="000C6BE1" w:rsidRPr="00AA1E3B" w:rsidDel="0000680E" w:rsidRDefault="000C6BE1" w:rsidP="0000680E">
            <w:pPr>
              <w:spacing w:after="0" w:line="240" w:lineRule="auto"/>
              <w:jc w:val="center"/>
              <w:rPr>
                <w:rFonts w:ascii="Arial" w:hAnsi="Arial" w:cs="Arial"/>
                <w:color w:val="000000"/>
                <w:sz w:val="20"/>
                <w:szCs w:val="20"/>
              </w:rPr>
            </w:pPr>
          </w:p>
        </w:tc>
      </w:tr>
      <w:tr w:rsidR="000C6BE1" w:rsidRPr="00AA1E3B" w14:paraId="3A4B9BEF" w14:textId="77777777" w:rsidTr="00F078D7">
        <w:trPr>
          <w:gridAfter w:val="1"/>
          <w:wAfter w:w="15" w:type="dxa"/>
          <w:trHeight w:val="300"/>
          <w:jc w:val="center"/>
        </w:trPr>
        <w:tc>
          <w:tcPr>
            <w:tcW w:w="562" w:type="dxa"/>
            <w:tcBorders>
              <w:top w:val="nil"/>
              <w:left w:val="single" w:sz="4" w:space="0" w:color="auto"/>
              <w:bottom w:val="single" w:sz="4" w:space="0" w:color="auto"/>
              <w:right w:val="single" w:sz="4" w:space="0" w:color="auto"/>
            </w:tcBorders>
            <w:noWrap/>
            <w:vAlign w:val="center"/>
            <w:hideMark/>
          </w:tcPr>
          <w:p w14:paraId="32234390" w14:textId="77777777" w:rsidR="000C6BE1" w:rsidRPr="00AA1E3B" w:rsidRDefault="000C6BE1" w:rsidP="0000680E">
            <w:pPr>
              <w:spacing w:after="0" w:line="240" w:lineRule="auto"/>
              <w:jc w:val="center"/>
              <w:rPr>
                <w:rFonts w:ascii="Arial" w:hAnsi="Arial" w:cs="Arial"/>
                <w:color w:val="000000"/>
                <w:sz w:val="20"/>
                <w:szCs w:val="20"/>
              </w:rPr>
            </w:pPr>
            <w:r w:rsidRPr="00AA1E3B">
              <w:rPr>
                <w:rFonts w:ascii="Arial" w:hAnsi="Arial" w:cs="Arial"/>
                <w:color w:val="000000"/>
                <w:sz w:val="20"/>
                <w:szCs w:val="20"/>
              </w:rPr>
              <w:t>7.</w:t>
            </w:r>
          </w:p>
        </w:tc>
        <w:tc>
          <w:tcPr>
            <w:tcW w:w="993" w:type="dxa"/>
            <w:tcBorders>
              <w:top w:val="nil"/>
              <w:left w:val="nil"/>
              <w:bottom w:val="single" w:sz="4" w:space="0" w:color="auto"/>
              <w:right w:val="single" w:sz="4" w:space="0" w:color="auto"/>
            </w:tcBorders>
            <w:noWrap/>
            <w:vAlign w:val="center"/>
            <w:hideMark/>
          </w:tcPr>
          <w:p w14:paraId="0DE3C754" w14:textId="77777777" w:rsidR="000C6BE1" w:rsidRPr="00AA1E3B" w:rsidRDefault="000C6BE1" w:rsidP="0000680E">
            <w:pPr>
              <w:spacing w:after="0" w:line="240" w:lineRule="auto"/>
              <w:jc w:val="center"/>
              <w:rPr>
                <w:rFonts w:ascii="Arial" w:hAnsi="Arial" w:cs="Arial"/>
                <w:color w:val="000000"/>
                <w:sz w:val="20"/>
                <w:szCs w:val="20"/>
              </w:rPr>
            </w:pPr>
            <w:r w:rsidRPr="00AA1E3B">
              <w:rPr>
                <w:rFonts w:ascii="Arial" w:hAnsi="Arial" w:cs="Arial"/>
                <w:color w:val="000000"/>
                <w:sz w:val="20"/>
                <w:szCs w:val="20"/>
              </w:rPr>
              <w:t>G-P-65</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76629716" w14:textId="4334550D" w:rsidR="000C6BE1" w:rsidRPr="00F078D7" w:rsidRDefault="000C6BE1" w:rsidP="0000680E">
            <w:pPr>
              <w:spacing w:after="0" w:line="240" w:lineRule="auto"/>
              <w:jc w:val="center"/>
              <w:rPr>
                <w:rFonts w:ascii="Arial" w:hAnsi="Arial" w:cs="Arial"/>
                <w:color w:val="000000"/>
                <w:sz w:val="18"/>
                <w:szCs w:val="18"/>
              </w:rPr>
            </w:pPr>
            <w:r>
              <w:rPr>
                <w:rFonts w:ascii="Arial" w:hAnsi="Arial" w:cs="Arial"/>
                <w:color w:val="000000"/>
                <w:sz w:val="18"/>
                <w:szCs w:val="18"/>
              </w:rPr>
              <w:t>47,0</w:t>
            </w:r>
          </w:p>
        </w:tc>
        <w:tc>
          <w:tcPr>
            <w:tcW w:w="1151" w:type="dxa"/>
            <w:tcBorders>
              <w:top w:val="nil"/>
              <w:left w:val="nil"/>
              <w:bottom w:val="single" w:sz="4" w:space="0" w:color="auto"/>
              <w:right w:val="single" w:sz="4" w:space="0" w:color="auto"/>
            </w:tcBorders>
            <w:noWrap/>
            <w:vAlign w:val="center"/>
            <w:hideMark/>
          </w:tcPr>
          <w:p w14:paraId="3F4B2253" w14:textId="49AFA099" w:rsidR="000C6BE1" w:rsidRPr="00AA1E3B" w:rsidRDefault="000C6BE1" w:rsidP="0000680E">
            <w:pPr>
              <w:spacing w:after="0" w:line="240" w:lineRule="auto"/>
              <w:jc w:val="center"/>
              <w:rPr>
                <w:rFonts w:ascii="Arial" w:hAnsi="Arial" w:cs="Arial"/>
                <w:color w:val="000000"/>
                <w:sz w:val="20"/>
                <w:szCs w:val="20"/>
              </w:rPr>
            </w:pPr>
            <w:r>
              <w:rPr>
                <w:rFonts w:ascii="Arial" w:hAnsi="Arial" w:cs="Arial"/>
                <w:color w:val="000000"/>
                <w:sz w:val="20"/>
                <w:szCs w:val="20"/>
              </w:rPr>
              <w:t>39</w:t>
            </w:r>
            <w:r w:rsidRPr="00AA1E3B">
              <w:rPr>
                <w:rFonts w:ascii="Arial" w:hAnsi="Arial" w:cs="Arial"/>
                <w:color w:val="000000"/>
                <w:sz w:val="20"/>
                <w:szCs w:val="20"/>
              </w:rPr>
              <w:t>,0</w:t>
            </w:r>
          </w:p>
        </w:tc>
        <w:tc>
          <w:tcPr>
            <w:tcW w:w="975" w:type="dxa"/>
            <w:vMerge/>
            <w:tcBorders>
              <w:left w:val="nil"/>
              <w:right w:val="single" w:sz="4" w:space="0" w:color="auto"/>
            </w:tcBorders>
            <w:noWrap/>
            <w:vAlign w:val="center"/>
            <w:hideMark/>
          </w:tcPr>
          <w:p w14:paraId="4070A364" w14:textId="77777777" w:rsidR="000C6BE1" w:rsidRPr="00AA1E3B" w:rsidRDefault="000C6BE1" w:rsidP="0000680E">
            <w:pPr>
              <w:spacing w:after="0" w:line="240" w:lineRule="auto"/>
              <w:jc w:val="center"/>
              <w:rPr>
                <w:rFonts w:ascii="Arial" w:hAnsi="Arial" w:cs="Arial"/>
                <w:color w:val="000000"/>
                <w:sz w:val="20"/>
                <w:szCs w:val="20"/>
              </w:rPr>
            </w:pPr>
          </w:p>
        </w:tc>
        <w:tc>
          <w:tcPr>
            <w:tcW w:w="992" w:type="dxa"/>
            <w:vMerge/>
            <w:tcBorders>
              <w:left w:val="nil"/>
              <w:right w:val="single" w:sz="4" w:space="0" w:color="auto"/>
            </w:tcBorders>
            <w:noWrap/>
            <w:vAlign w:val="center"/>
            <w:hideMark/>
          </w:tcPr>
          <w:p w14:paraId="3C3919FB" w14:textId="77777777" w:rsidR="000C6BE1" w:rsidRPr="00AA1E3B" w:rsidRDefault="000C6BE1" w:rsidP="0000680E">
            <w:pPr>
              <w:spacing w:after="0" w:line="240" w:lineRule="auto"/>
              <w:jc w:val="center"/>
              <w:rPr>
                <w:rFonts w:ascii="Arial" w:hAnsi="Arial" w:cs="Arial"/>
                <w:color w:val="000000"/>
                <w:sz w:val="20"/>
                <w:szCs w:val="20"/>
              </w:rPr>
            </w:pPr>
          </w:p>
        </w:tc>
        <w:tc>
          <w:tcPr>
            <w:tcW w:w="1057" w:type="dxa"/>
            <w:vMerge/>
            <w:tcBorders>
              <w:left w:val="nil"/>
              <w:right w:val="single" w:sz="4" w:space="0" w:color="auto"/>
            </w:tcBorders>
          </w:tcPr>
          <w:p w14:paraId="3CB76EA8" w14:textId="77777777" w:rsidR="000C6BE1" w:rsidRPr="00AA1E3B" w:rsidDel="0000680E" w:rsidRDefault="000C6BE1" w:rsidP="0000680E">
            <w:pPr>
              <w:spacing w:after="0" w:line="240" w:lineRule="auto"/>
              <w:jc w:val="center"/>
              <w:rPr>
                <w:rFonts w:ascii="Arial" w:hAnsi="Arial" w:cs="Arial"/>
                <w:color w:val="000000"/>
                <w:sz w:val="20"/>
                <w:szCs w:val="20"/>
              </w:rPr>
            </w:pPr>
          </w:p>
        </w:tc>
      </w:tr>
      <w:tr w:rsidR="000C6BE1" w:rsidRPr="00AA1E3B" w14:paraId="6D21F8C0" w14:textId="77777777" w:rsidTr="00F078D7">
        <w:trPr>
          <w:gridAfter w:val="1"/>
          <w:wAfter w:w="15" w:type="dxa"/>
          <w:trHeight w:val="300"/>
          <w:jc w:val="center"/>
        </w:trPr>
        <w:tc>
          <w:tcPr>
            <w:tcW w:w="562" w:type="dxa"/>
            <w:tcBorders>
              <w:top w:val="nil"/>
              <w:left w:val="single" w:sz="4" w:space="0" w:color="auto"/>
              <w:bottom w:val="single" w:sz="4" w:space="0" w:color="auto"/>
              <w:right w:val="single" w:sz="4" w:space="0" w:color="auto"/>
            </w:tcBorders>
            <w:noWrap/>
            <w:vAlign w:val="center"/>
            <w:hideMark/>
          </w:tcPr>
          <w:p w14:paraId="01A9E8A9" w14:textId="77777777" w:rsidR="000C6BE1" w:rsidRPr="00AA1E3B" w:rsidRDefault="000C6BE1" w:rsidP="0000680E">
            <w:pPr>
              <w:spacing w:after="0" w:line="240" w:lineRule="auto"/>
              <w:jc w:val="center"/>
              <w:rPr>
                <w:rFonts w:ascii="Arial" w:hAnsi="Arial" w:cs="Arial"/>
                <w:color w:val="000000"/>
                <w:sz w:val="20"/>
                <w:szCs w:val="20"/>
              </w:rPr>
            </w:pPr>
            <w:r w:rsidRPr="00AA1E3B">
              <w:rPr>
                <w:rFonts w:ascii="Arial" w:hAnsi="Arial" w:cs="Arial"/>
                <w:color w:val="000000"/>
                <w:sz w:val="20"/>
                <w:szCs w:val="20"/>
              </w:rPr>
              <w:t>8.</w:t>
            </w:r>
          </w:p>
        </w:tc>
        <w:tc>
          <w:tcPr>
            <w:tcW w:w="993" w:type="dxa"/>
            <w:tcBorders>
              <w:top w:val="nil"/>
              <w:left w:val="nil"/>
              <w:bottom w:val="single" w:sz="4" w:space="0" w:color="auto"/>
              <w:right w:val="single" w:sz="4" w:space="0" w:color="auto"/>
            </w:tcBorders>
            <w:noWrap/>
            <w:vAlign w:val="center"/>
            <w:hideMark/>
          </w:tcPr>
          <w:p w14:paraId="6E4F3DC9" w14:textId="77777777" w:rsidR="000C6BE1" w:rsidRPr="00AA1E3B" w:rsidRDefault="000C6BE1" w:rsidP="0000680E">
            <w:pPr>
              <w:spacing w:after="0" w:line="240" w:lineRule="auto"/>
              <w:jc w:val="center"/>
              <w:rPr>
                <w:rFonts w:ascii="Arial" w:hAnsi="Arial" w:cs="Arial"/>
                <w:color w:val="000000"/>
                <w:sz w:val="20"/>
                <w:szCs w:val="20"/>
              </w:rPr>
            </w:pPr>
            <w:r w:rsidRPr="00AA1E3B">
              <w:rPr>
                <w:rFonts w:ascii="Arial" w:hAnsi="Arial" w:cs="Arial"/>
                <w:color w:val="000000"/>
                <w:sz w:val="20"/>
                <w:szCs w:val="20"/>
              </w:rPr>
              <w:t>G-P-66</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7102302B" w14:textId="71B0F55B" w:rsidR="000C6BE1" w:rsidRPr="00F078D7" w:rsidRDefault="000C6BE1" w:rsidP="0000680E">
            <w:pPr>
              <w:spacing w:after="0" w:line="240" w:lineRule="auto"/>
              <w:jc w:val="center"/>
              <w:rPr>
                <w:rFonts w:ascii="Arial" w:hAnsi="Arial" w:cs="Arial"/>
                <w:color w:val="373737"/>
                <w:sz w:val="18"/>
                <w:szCs w:val="18"/>
              </w:rPr>
            </w:pPr>
            <w:r w:rsidRPr="00526B44">
              <w:rPr>
                <w:rFonts w:ascii="Arial" w:hAnsi="Arial" w:cs="Arial"/>
                <w:sz w:val="18"/>
                <w:szCs w:val="18"/>
              </w:rPr>
              <w:t>5</w:t>
            </w:r>
            <w:r>
              <w:rPr>
                <w:rFonts w:ascii="Arial" w:hAnsi="Arial" w:cs="Arial"/>
                <w:sz w:val="18"/>
                <w:szCs w:val="18"/>
              </w:rPr>
              <w:t>5,0</w:t>
            </w:r>
          </w:p>
        </w:tc>
        <w:tc>
          <w:tcPr>
            <w:tcW w:w="1151" w:type="dxa"/>
            <w:tcBorders>
              <w:top w:val="nil"/>
              <w:left w:val="nil"/>
              <w:bottom w:val="single" w:sz="4" w:space="0" w:color="auto"/>
              <w:right w:val="single" w:sz="4" w:space="0" w:color="auto"/>
            </w:tcBorders>
            <w:noWrap/>
            <w:vAlign w:val="center"/>
            <w:hideMark/>
          </w:tcPr>
          <w:p w14:paraId="7BFED96E" w14:textId="2CC193DA" w:rsidR="000C6BE1" w:rsidRPr="00AA1E3B" w:rsidRDefault="000C6BE1" w:rsidP="0000680E">
            <w:pPr>
              <w:spacing w:after="0" w:line="240" w:lineRule="auto"/>
              <w:jc w:val="center"/>
              <w:rPr>
                <w:rFonts w:ascii="Arial" w:hAnsi="Arial" w:cs="Arial"/>
                <w:color w:val="000000"/>
                <w:sz w:val="20"/>
                <w:szCs w:val="20"/>
              </w:rPr>
            </w:pPr>
            <w:r>
              <w:rPr>
                <w:rFonts w:ascii="Arial" w:hAnsi="Arial" w:cs="Arial"/>
                <w:color w:val="000000"/>
                <w:sz w:val="20"/>
                <w:szCs w:val="20"/>
              </w:rPr>
              <w:t>47</w:t>
            </w:r>
            <w:r w:rsidRPr="00AA1E3B">
              <w:rPr>
                <w:rFonts w:ascii="Arial" w:hAnsi="Arial" w:cs="Arial"/>
                <w:color w:val="000000"/>
                <w:sz w:val="20"/>
                <w:szCs w:val="20"/>
              </w:rPr>
              <w:t>,0</w:t>
            </w:r>
          </w:p>
        </w:tc>
        <w:tc>
          <w:tcPr>
            <w:tcW w:w="975" w:type="dxa"/>
            <w:vMerge/>
            <w:tcBorders>
              <w:left w:val="nil"/>
              <w:right w:val="single" w:sz="4" w:space="0" w:color="auto"/>
            </w:tcBorders>
            <w:noWrap/>
            <w:vAlign w:val="center"/>
            <w:hideMark/>
          </w:tcPr>
          <w:p w14:paraId="7AE83BE1" w14:textId="77777777" w:rsidR="000C6BE1" w:rsidRPr="00AA1E3B" w:rsidRDefault="000C6BE1" w:rsidP="0000680E">
            <w:pPr>
              <w:spacing w:after="0" w:line="240" w:lineRule="auto"/>
              <w:jc w:val="center"/>
              <w:rPr>
                <w:rFonts w:ascii="Arial" w:hAnsi="Arial" w:cs="Arial"/>
                <w:color w:val="000000"/>
                <w:sz w:val="20"/>
                <w:szCs w:val="20"/>
              </w:rPr>
            </w:pPr>
          </w:p>
        </w:tc>
        <w:tc>
          <w:tcPr>
            <w:tcW w:w="992" w:type="dxa"/>
            <w:vMerge/>
            <w:tcBorders>
              <w:left w:val="nil"/>
              <w:right w:val="single" w:sz="4" w:space="0" w:color="auto"/>
            </w:tcBorders>
            <w:noWrap/>
            <w:vAlign w:val="center"/>
            <w:hideMark/>
          </w:tcPr>
          <w:p w14:paraId="3A4E2EBC" w14:textId="77777777" w:rsidR="000C6BE1" w:rsidRPr="00AA1E3B" w:rsidRDefault="000C6BE1" w:rsidP="0000680E">
            <w:pPr>
              <w:spacing w:after="0" w:line="240" w:lineRule="auto"/>
              <w:jc w:val="center"/>
              <w:rPr>
                <w:rFonts w:ascii="Arial" w:hAnsi="Arial" w:cs="Arial"/>
                <w:color w:val="000000"/>
                <w:sz w:val="20"/>
                <w:szCs w:val="20"/>
              </w:rPr>
            </w:pPr>
          </w:p>
        </w:tc>
        <w:tc>
          <w:tcPr>
            <w:tcW w:w="1057" w:type="dxa"/>
            <w:vMerge/>
            <w:tcBorders>
              <w:left w:val="nil"/>
              <w:right w:val="single" w:sz="4" w:space="0" w:color="auto"/>
            </w:tcBorders>
          </w:tcPr>
          <w:p w14:paraId="46856F8A" w14:textId="77777777" w:rsidR="000C6BE1" w:rsidRPr="00AA1E3B" w:rsidDel="0000680E" w:rsidRDefault="000C6BE1" w:rsidP="0000680E">
            <w:pPr>
              <w:spacing w:after="0" w:line="240" w:lineRule="auto"/>
              <w:jc w:val="center"/>
              <w:rPr>
                <w:rFonts w:ascii="Arial" w:hAnsi="Arial" w:cs="Arial"/>
                <w:color w:val="000000"/>
                <w:sz w:val="20"/>
                <w:szCs w:val="20"/>
              </w:rPr>
            </w:pPr>
          </w:p>
        </w:tc>
      </w:tr>
      <w:tr w:rsidR="000C6BE1" w:rsidRPr="00AA1E3B" w14:paraId="726290BC" w14:textId="77777777" w:rsidTr="00F078D7">
        <w:trPr>
          <w:gridAfter w:val="1"/>
          <w:wAfter w:w="15" w:type="dxa"/>
          <w:trHeight w:val="300"/>
          <w:jc w:val="center"/>
        </w:trPr>
        <w:tc>
          <w:tcPr>
            <w:tcW w:w="562" w:type="dxa"/>
            <w:tcBorders>
              <w:top w:val="nil"/>
              <w:left w:val="single" w:sz="4" w:space="0" w:color="auto"/>
              <w:bottom w:val="single" w:sz="4" w:space="0" w:color="auto"/>
              <w:right w:val="single" w:sz="4" w:space="0" w:color="auto"/>
            </w:tcBorders>
            <w:noWrap/>
            <w:vAlign w:val="center"/>
            <w:hideMark/>
          </w:tcPr>
          <w:p w14:paraId="4B50BE55" w14:textId="77777777" w:rsidR="000C6BE1" w:rsidRPr="00AA1E3B" w:rsidRDefault="000C6BE1" w:rsidP="0000680E">
            <w:pPr>
              <w:spacing w:after="0" w:line="240" w:lineRule="auto"/>
              <w:jc w:val="center"/>
              <w:rPr>
                <w:rFonts w:ascii="Arial" w:hAnsi="Arial" w:cs="Arial"/>
                <w:color w:val="000000"/>
                <w:sz w:val="20"/>
                <w:szCs w:val="20"/>
              </w:rPr>
            </w:pPr>
            <w:r w:rsidRPr="00AA1E3B">
              <w:rPr>
                <w:rFonts w:ascii="Arial" w:hAnsi="Arial" w:cs="Arial"/>
                <w:color w:val="000000"/>
                <w:sz w:val="20"/>
                <w:szCs w:val="20"/>
              </w:rPr>
              <w:t>9.</w:t>
            </w:r>
          </w:p>
        </w:tc>
        <w:tc>
          <w:tcPr>
            <w:tcW w:w="993" w:type="dxa"/>
            <w:tcBorders>
              <w:top w:val="nil"/>
              <w:left w:val="nil"/>
              <w:bottom w:val="single" w:sz="4" w:space="0" w:color="auto"/>
              <w:right w:val="single" w:sz="4" w:space="0" w:color="auto"/>
            </w:tcBorders>
            <w:noWrap/>
            <w:vAlign w:val="center"/>
            <w:hideMark/>
          </w:tcPr>
          <w:p w14:paraId="73A2A1F6" w14:textId="77777777" w:rsidR="000C6BE1" w:rsidRPr="00AA1E3B" w:rsidRDefault="000C6BE1" w:rsidP="0000680E">
            <w:pPr>
              <w:spacing w:after="0" w:line="240" w:lineRule="auto"/>
              <w:jc w:val="center"/>
              <w:rPr>
                <w:rFonts w:ascii="Arial" w:hAnsi="Arial" w:cs="Arial"/>
                <w:color w:val="000000"/>
                <w:sz w:val="20"/>
                <w:szCs w:val="20"/>
              </w:rPr>
            </w:pPr>
            <w:r w:rsidRPr="00AA1E3B">
              <w:rPr>
                <w:rFonts w:ascii="Arial" w:hAnsi="Arial" w:cs="Arial"/>
                <w:color w:val="000000"/>
                <w:sz w:val="20"/>
                <w:szCs w:val="20"/>
              </w:rPr>
              <w:t>G-P-67</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412C4777" w14:textId="1951EC56" w:rsidR="000C6BE1" w:rsidRPr="00F078D7" w:rsidRDefault="000C6BE1" w:rsidP="0000680E">
            <w:pPr>
              <w:spacing w:after="0" w:line="240" w:lineRule="auto"/>
              <w:jc w:val="center"/>
              <w:rPr>
                <w:rFonts w:ascii="Arial" w:hAnsi="Arial" w:cs="Arial"/>
                <w:color w:val="000000"/>
                <w:sz w:val="18"/>
                <w:szCs w:val="18"/>
              </w:rPr>
            </w:pPr>
            <w:r w:rsidRPr="00526B44">
              <w:rPr>
                <w:rFonts w:ascii="Arial" w:hAnsi="Arial" w:cs="Arial"/>
                <w:sz w:val="18"/>
                <w:szCs w:val="18"/>
              </w:rPr>
              <w:t>4</w:t>
            </w:r>
            <w:r>
              <w:rPr>
                <w:rFonts w:ascii="Arial" w:hAnsi="Arial" w:cs="Arial"/>
                <w:sz w:val="18"/>
                <w:szCs w:val="18"/>
              </w:rPr>
              <w:t>2,0</w:t>
            </w:r>
          </w:p>
        </w:tc>
        <w:tc>
          <w:tcPr>
            <w:tcW w:w="1151" w:type="dxa"/>
            <w:tcBorders>
              <w:top w:val="nil"/>
              <w:left w:val="nil"/>
              <w:bottom w:val="single" w:sz="4" w:space="0" w:color="auto"/>
              <w:right w:val="single" w:sz="4" w:space="0" w:color="auto"/>
            </w:tcBorders>
            <w:noWrap/>
            <w:vAlign w:val="center"/>
            <w:hideMark/>
          </w:tcPr>
          <w:p w14:paraId="5ABE65B0" w14:textId="76E4666C" w:rsidR="000C6BE1" w:rsidRPr="00AA1E3B" w:rsidRDefault="000C6BE1" w:rsidP="0000680E">
            <w:pPr>
              <w:spacing w:after="0" w:line="240" w:lineRule="auto"/>
              <w:jc w:val="center"/>
              <w:rPr>
                <w:rFonts w:ascii="Arial" w:hAnsi="Arial" w:cs="Arial"/>
                <w:color w:val="000000"/>
                <w:sz w:val="20"/>
                <w:szCs w:val="20"/>
              </w:rPr>
            </w:pPr>
            <w:r>
              <w:rPr>
                <w:rFonts w:ascii="Arial" w:hAnsi="Arial" w:cs="Arial"/>
                <w:color w:val="000000"/>
                <w:sz w:val="20"/>
                <w:szCs w:val="20"/>
              </w:rPr>
              <w:t>34</w:t>
            </w:r>
            <w:r w:rsidRPr="00AA1E3B">
              <w:rPr>
                <w:rFonts w:ascii="Arial" w:hAnsi="Arial" w:cs="Arial"/>
                <w:color w:val="000000"/>
                <w:sz w:val="20"/>
                <w:szCs w:val="20"/>
              </w:rPr>
              <w:t>,0</w:t>
            </w:r>
          </w:p>
        </w:tc>
        <w:tc>
          <w:tcPr>
            <w:tcW w:w="975" w:type="dxa"/>
            <w:vMerge/>
            <w:tcBorders>
              <w:left w:val="nil"/>
              <w:right w:val="single" w:sz="4" w:space="0" w:color="auto"/>
            </w:tcBorders>
            <w:noWrap/>
            <w:vAlign w:val="center"/>
            <w:hideMark/>
          </w:tcPr>
          <w:p w14:paraId="554FF963" w14:textId="77777777" w:rsidR="000C6BE1" w:rsidRPr="00AA1E3B" w:rsidRDefault="000C6BE1" w:rsidP="0000680E">
            <w:pPr>
              <w:spacing w:after="0" w:line="240" w:lineRule="auto"/>
              <w:jc w:val="center"/>
              <w:rPr>
                <w:rFonts w:ascii="Arial" w:hAnsi="Arial" w:cs="Arial"/>
                <w:color w:val="000000"/>
                <w:sz w:val="20"/>
                <w:szCs w:val="20"/>
              </w:rPr>
            </w:pPr>
          </w:p>
        </w:tc>
        <w:tc>
          <w:tcPr>
            <w:tcW w:w="992" w:type="dxa"/>
            <w:vMerge/>
            <w:tcBorders>
              <w:left w:val="nil"/>
              <w:right w:val="single" w:sz="4" w:space="0" w:color="auto"/>
            </w:tcBorders>
            <w:noWrap/>
            <w:vAlign w:val="center"/>
            <w:hideMark/>
          </w:tcPr>
          <w:p w14:paraId="781F2CBE" w14:textId="77777777" w:rsidR="000C6BE1" w:rsidRPr="00AA1E3B" w:rsidRDefault="000C6BE1" w:rsidP="0000680E">
            <w:pPr>
              <w:spacing w:after="0" w:line="240" w:lineRule="auto"/>
              <w:jc w:val="center"/>
              <w:rPr>
                <w:rFonts w:ascii="Arial" w:hAnsi="Arial" w:cs="Arial"/>
                <w:color w:val="000000"/>
                <w:sz w:val="20"/>
                <w:szCs w:val="20"/>
              </w:rPr>
            </w:pPr>
          </w:p>
        </w:tc>
        <w:tc>
          <w:tcPr>
            <w:tcW w:w="1057" w:type="dxa"/>
            <w:vMerge/>
            <w:tcBorders>
              <w:left w:val="nil"/>
              <w:right w:val="single" w:sz="4" w:space="0" w:color="auto"/>
            </w:tcBorders>
          </w:tcPr>
          <w:p w14:paraId="214CC936" w14:textId="77777777" w:rsidR="000C6BE1" w:rsidRPr="00AA1E3B" w:rsidDel="0000680E" w:rsidRDefault="000C6BE1" w:rsidP="0000680E">
            <w:pPr>
              <w:spacing w:after="0" w:line="240" w:lineRule="auto"/>
              <w:jc w:val="center"/>
              <w:rPr>
                <w:rFonts w:ascii="Arial" w:hAnsi="Arial" w:cs="Arial"/>
                <w:color w:val="000000"/>
                <w:sz w:val="20"/>
                <w:szCs w:val="20"/>
              </w:rPr>
            </w:pPr>
          </w:p>
        </w:tc>
      </w:tr>
      <w:tr w:rsidR="000C6BE1" w:rsidRPr="00AA1E3B" w14:paraId="39751E5F" w14:textId="77777777" w:rsidTr="00F078D7">
        <w:trPr>
          <w:gridAfter w:val="1"/>
          <w:wAfter w:w="15" w:type="dxa"/>
          <w:trHeight w:val="300"/>
          <w:jc w:val="center"/>
        </w:trPr>
        <w:tc>
          <w:tcPr>
            <w:tcW w:w="562" w:type="dxa"/>
            <w:tcBorders>
              <w:top w:val="nil"/>
              <w:left w:val="single" w:sz="4" w:space="0" w:color="auto"/>
              <w:bottom w:val="single" w:sz="4" w:space="0" w:color="auto"/>
              <w:right w:val="single" w:sz="4" w:space="0" w:color="auto"/>
            </w:tcBorders>
            <w:noWrap/>
            <w:vAlign w:val="center"/>
            <w:hideMark/>
          </w:tcPr>
          <w:p w14:paraId="4A575E27" w14:textId="77777777" w:rsidR="000C6BE1" w:rsidRPr="00AA1E3B" w:rsidRDefault="000C6BE1" w:rsidP="0000680E">
            <w:pPr>
              <w:spacing w:after="0" w:line="240" w:lineRule="auto"/>
              <w:jc w:val="center"/>
              <w:rPr>
                <w:rFonts w:ascii="Arial" w:hAnsi="Arial" w:cs="Arial"/>
                <w:color w:val="000000"/>
                <w:sz w:val="20"/>
                <w:szCs w:val="20"/>
              </w:rPr>
            </w:pPr>
            <w:r w:rsidRPr="00AA1E3B">
              <w:rPr>
                <w:rFonts w:ascii="Arial" w:hAnsi="Arial" w:cs="Arial"/>
                <w:color w:val="000000"/>
                <w:sz w:val="20"/>
                <w:szCs w:val="20"/>
              </w:rPr>
              <w:t>10.</w:t>
            </w:r>
          </w:p>
        </w:tc>
        <w:tc>
          <w:tcPr>
            <w:tcW w:w="993" w:type="dxa"/>
            <w:tcBorders>
              <w:top w:val="nil"/>
              <w:left w:val="nil"/>
              <w:bottom w:val="single" w:sz="4" w:space="0" w:color="auto"/>
              <w:right w:val="single" w:sz="4" w:space="0" w:color="auto"/>
            </w:tcBorders>
            <w:noWrap/>
            <w:vAlign w:val="center"/>
            <w:hideMark/>
          </w:tcPr>
          <w:p w14:paraId="14C3E0B4" w14:textId="77777777" w:rsidR="000C6BE1" w:rsidRPr="00AA1E3B" w:rsidRDefault="000C6BE1" w:rsidP="0000680E">
            <w:pPr>
              <w:spacing w:after="0" w:line="240" w:lineRule="auto"/>
              <w:jc w:val="center"/>
              <w:rPr>
                <w:rFonts w:ascii="Arial" w:hAnsi="Arial" w:cs="Arial"/>
                <w:color w:val="000000"/>
                <w:sz w:val="20"/>
                <w:szCs w:val="20"/>
              </w:rPr>
            </w:pPr>
            <w:r w:rsidRPr="00AA1E3B">
              <w:rPr>
                <w:rFonts w:ascii="Arial" w:hAnsi="Arial" w:cs="Arial"/>
                <w:color w:val="000000"/>
                <w:sz w:val="20"/>
                <w:szCs w:val="20"/>
              </w:rPr>
              <w:t>G-P-68</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39900766" w14:textId="333A2C81" w:rsidR="000C6BE1" w:rsidRPr="00F078D7" w:rsidRDefault="000C6BE1" w:rsidP="0000680E">
            <w:pPr>
              <w:spacing w:after="0" w:line="240" w:lineRule="auto"/>
              <w:jc w:val="center"/>
              <w:rPr>
                <w:rFonts w:ascii="Arial" w:hAnsi="Arial" w:cs="Arial"/>
                <w:color w:val="000000"/>
                <w:sz w:val="18"/>
                <w:szCs w:val="18"/>
              </w:rPr>
            </w:pPr>
            <w:r w:rsidRPr="00526B44">
              <w:rPr>
                <w:rFonts w:ascii="Arial" w:hAnsi="Arial" w:cs="Arial"/>
                <w:sz w:val="18"/>
                <w:szCs w:val="18"/>
              </w:rPr>
              <w:t>44,</w:t>
            </w:r>
            <w:r>
              <w:rPr>
                <w:rFonts w:ascii="Arial" w:hAnsi="Arial" w:cs="Arial"/>
                <w:sz w:val="18"/>
                <w:szCs w:val="18"/>
              </w:rPr>
              <w:t>0</w:t>
            </w:r>
          </w:p>
        </w:tc>
        <w:tc>
          <w:tcPr>
            <w:tcW w:w="1151" w:type="dxa"/>
            <w:tcBorders>
              <w:top w:val="nil"/>
              <w:left w:val="nil"/>
              <w:bottom w:val="single" w:sz="4" w:space="0" w:color="auto"/>
              <w:right w:val="single" w:sz="4" w:space="0" w:color="auto"/>
            </w:tcBorders>
            <w:noWrap/>
            <w:vAlign w:val="center"/>
            <w:hideMark/>
          </w:tcPr>
          <w:p w14:paraId="65789BC2" w14:textId="59CA20A9" w:rsidR="000C6BE1" w:rsidRPr="00AA1E3B" w:rsidRDefault="000C6BE1" w:rsidP="0000680E">
            <w:pPr>
              <w:spacing w:after="0" w:line="240" w:lineRule="auto"/>
              <w:jc w:val="center"/>
              <w:rPr>
                <w:rFonts w:ascii="Arial" w:hAnsi="Arial" w:cs="Arial"/>
                <w:color w:val="000000"/>
                <w:sz w:val="20"/>
                <w:szCs w:val="20"/>
              </w:rPr>
            </w:pPr>
            <w:r>
              <w:rPr>
                <w:rFonts w:ascii="Arial" w:hAnsi="Arial" w:cs="Arial"/>
                <w:color w:val="000000"/>
                <w:sz w:val="20"/>
                <w:szCs w:val="20"/>
              </w:rPr>
              <w:t>36</w:t>
            </w:r>
            <w:r w:rsidRPr="00AA1E3B">
              <w:rPr>
                <w:rFonts w:ascii="Arial" w:hAnsi="Arial" w:cs="Arial"/>
                <w:color w:val="000000"/>
                <w:sz w:val="20"/>
                <w:szCs w:val="20"/>
              </w:rPr>
              <w:t>,0</w:t>
            </w:r>
          </w:p>
        </w:tc>
        <w:tc>
          <w:tcPr>
            <w:tcW w:w="975" w:type="dxa"/>
            <w:vMerge/>
            <w:tcBorders>
              <w:left w:val="nil"/>
              <w:right w:val="single" w:sz="4" w:space="0" w:color="auto"/>
            </w:tcBorders>
            <w:noWrap/>
            <w:vAlign w:val="center"/>
            <w:hideMark/>
          </w:tcPr>
          <w:p w14:paraId="5EFC5B29" w14:textId="77777777" w:rsidR="000C6BE1" w:rsidRPr="00AA1E3B" w:rsidRDefault="000C6BE1" w:rsidP="0000680E">
            <w:pPr>
              <w:spacing w:after="0" w:line="240" w:lineRule="auto"/>
              <w:jc w:val="center"/>
              <w:rPr>
                <w:rFonts w:ascii="Arial" w:hAnsi="Arial" w:cs="Arial"/>
                <w:color w:val="000000"/>
                <w:sz w:val="20"/>
                <w:szCs w:val="20"/>
              </w:rPr>
            </w:pPr>
          </w:p>
        </w:tc>
        <w:tc>
          <w:tcPr>
            <w:tcW w:w="992" w:type="dxa"/>
            <w:vMerge/>
            <w:tcBorders>
              <w:left w:val="nil"/>
              <w:right w:val="single" w:sz="4" w:space="0" w:color="auto"/>
            </w:tcBorders>
            <w:noWrap/>
            <w:vAlign w:val="center"/>
            <w:hideMark/>
          </w:tcPr>
          <w:p w14:paraId="12420D23" w14:textId="77777777" w:rsidR="000C6BE1" w:rsidRPr="00AA1E3B" w:rsidRDefault="000C6BE1" w:rsidP="0000680E">
            <w:pPr>
              <w:spacing w:after="0" w:line="240" w:lineRule="auto"/>
              <w:jc w:val="center"/>
              <w:rPr>
                <w:rFonts w:ascii="Arial" w:hAnsi="Arial" w:cs="Arial"/>
                <w:color w:val="000000"/>
                <w:sz w:val="20"/>
                <w:szCs w:val="20"/>
              </w:rPr>
            </w:pPr>
          </w:p>
        </w:tc>
        <w:tc>
          <w:tcPr>
            <w:tcW w:w="1057" w:type="dxa"/>
            <w:vMerge/>
            <w:tcBorders>
              <w:left w:val="nil"/>
              <w:right w:val="single" w:sz="4" w:space="0" w:color="auto"/>
            </w:tcBorders>
          </w:tcPr>
          <w:p w14:paraId="574BF969" w14:textId="77777777" w:rsidR="000C6BE1" w:rsidRPr="00AA1E3B" w:rsidDel="0000680E" w:rsidRDefault="000C6BE1" w:rsidP="0000680E">
            <w:pPr>
              <w:spacing w:after="0" w:line="240" w:lineRule="auto"/>
              <w:jc w:val="center"/>
              <w:rPr>
                <w:rFonts w:ascii="Arial" w:hAnsi="Arial" w:cs="Arial"/>
                <w:color w:val="000000"/>
                <w:sz w:val="20"/>
                <w:szCs w:val="20"/>
              </w:rPr>
            </w:pPr>
          </w:p>
        </w:tc>
      </w:tr>
      <w:tr w:rsidR="000C6BE1" w:rsidRPr="00AA1E3B" w14:paraId="71A5ADDC" w14:textId="77777777" w:rsidTr="00F078D7">
        <w:trPr>
          <w:gridAfter w:val="1"/>
          <w:wAfter w:w="15" w:type="dxa"/>
          <w:trHeight w:val="300"/>
          <w:jc w:val="center"/>
        </w:trPr>
        <w:tc>
          <w:tcPr>
            <w:tcW w:w="562" w:type="dxa"/>
            <w:tcBorders>
              <w:top w:val="nil"/>
              <w:left w:val="single" w:sz="4" w:space="0" w:color="auto"/>
              <w:bottom w:val="single" w:sz="4" w:space="0" w:color="auto"/>
              <w:right w:val="single" w:sz="4" w:space="0" w:color="auto"/>
            </w:tcBorders>
            <w:noWrap/>
            <w:vAlign w:val="center"/>
            <w:hideMark/>
          </w:tcPr>
          <w:p w14:paraId="5D1AEA71" w14:textId="77777777" w:rsidR="000C6BE1" w:rsidRPr="00AA1E3B" w:rsidRDefault="000C6BE1" w:rsidP="0000680E">
            <w:pPr>
              <w:spacing w:after="0" w:line="240" w:lineRule="auto"/>
              <w:jc w:val="center"/>
              <w:rPr>
                <w:rFonts w:ascii="Arial" w:hAnsi="Arial" w:cs="Arial"/>
                <w:color w:val="000000"/>
                <w:sz w:val="20"/>
                <w:szCs w:val="20"/>
              </w:rPr>
            </w:pPr>
            <w:r w:rsidRPr="00AA1E3B">
              <w:rPr>
                <w:rFonts w:ascii="Arial" w:hAnsi="Arial" w:cs="Arial"/>
                <w:color w:val="000000"/>
                <w:sz w:val="20"/>
                <w:szCs w:val="20"/>
              </w:rPr>
              <w:t>11.</w:t>
            </w:r>
          </w:p>
        </w:tc>
        <w:tc>
          <w:tcPr>
            <w:tcW w:w="993" w:type="dxa"/>
            <w:tcBorders>
              <w:top w:val="nil"/>
              <w:left w:val="nil"/>
              <w:bottom w:val="single" w:sz="4" w:space="0" w:color="auto"/>
              <w:right w:val="single" w:sz="4" w:space="0" w:color="auto"/>
            </w:tcBorders>
            <w:noWrap/>
            <w:vAlign w:val="center"/>
            <w:hideMark/>
          </w:tcPr>
          <w:p w14:paraId="6CA0D946" w14:textId="77777777" w:rsidR="000C6BE1" w:rsidRPr="00AA1E3B" w:rsidRDefault="000C6BE1" w:rsidP="0000680E">
            <w:pPr>
              <w:spacing w:after="0" w:line="240" w:lineRule="auto"/>
              <w:jc w:val="center"/>
              <w:rPr>
                <w:rFonts w:ascii="Arial" w:hAnsi="Arial" w:cs="Arial"/>
                <w:color w:val="000000"/>
                <w:sz w:val="20"/>
                <w:szCs w:val="20"/>
              </w:rPr>
            </w:pPr>
            <w:r w:rsidRPr="00AA1E3B">
              <w:rPr>
                <w:rFonts w:ascii="Arial" w:hAnsi="Arial" w:cs="Arial"/>
                <w:color w:val="000000"/>
                <w:sz w:val="20"/>
                <w:szCs w:val="20"/>
              </w:rPr>
              <w:t>G-P-69</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71BC45AB" w14:textId="3A53DE65" w:rsidR="000C6BE1" w:rsidRPr="00F078D7" w:rsidRDefault="000C6BE1" w:rsidP="0000680E">
            <w:pPr>
              <w:spacing w:after="0" w:line="240" w:lineRule="auto"/>
              <w:jc w:val="center"/>
              <w:rPr>
                <w:rFonts w:ascii="Arial" w:hAnsi="Arial" w:cs="Arial"/>
                <w:color w:val="000000"/>
                <w:sz w:val="18"/>
                <w:szCs w:val="18"/>
              </w:rPr>
            </w:pPr>
            <w:r w:rsidRPr="00526B44">
              <w:rPr>
                <w:rFonts w:ascii="Arial" w:hAnsi="Arial" w:cs="Arial"/>
                <w:sz w:val="18"/>
                <w:szCs w:val="18"/>
              </w:rPr>
              <w:t>78,0</w:t>
            </w:r>
          </w:p>
        </w:tc>
        <w:tc>
          <w:tcPr>
            <w:tcW w:w="1151" w:type="dxa"/>
            <w:tcBorders>
              <w:top w:val="nil"/>
              <w:left w:val="nil"/>
              <w:bottom w:val="single" w:sz="4" w:space="0" w:color="auto"/>
              <w:right w:val="single" w:sz="4" w:space="0" w:color="auto"/>
            </w:tcBorders>
            <w:noWrap/>
            <w:vAlign w:val="center"/>
            <w:hideMark/>
          </w:tcPr>
          <w:p w14:paraId="5EC9990C" w14:textId="3E878ADA" w:rsidR="000C6BE1" w:rsidRPr="00AA1E3B" w:rsidRDefault="000C6BE1" w:rsidP="0000680E">
            <w:pPr>
              <w:spacing w:after="0" w:line="240" w:lineRule="auto"/>
              <w:jc w:val="center"/>
              <w:rPr>
                <w:rFonts w:ascii="Arial" w:hAnsi="Arial" w:cs="Arial"/>
                <w:color w:val="000000"/>
                <w:sz w:val="20"/>
                <w:szCs w:val="20"/>
              </w:rPr>
            </w:pPr>
            <w:r>
              <w:rPr>
                <w:rFonts w:ascii="Arial" w:hAnsi="Arial" w:cs="Arial"/>
                <w:color w:val="000000"/>
                <w:sz w:val="20"/>
                <w:szCs w:val="20"/>
              </w:rPr>
              <w:t>70</w:t>
            </w:r>
            <w:r w:rsidRPr="00AA1E3B">
              <w:rPr>
                <w:rFonts w:ascii="Arial" w:hAnsi="Arial" w:cs="Arial"/>
                <w:color w:val="000000"/>
                <w:sz w:val="20"/>
                <w:szCs w:val="20"/>
              </w:rPr>
              <w:t>,0</w:t>
            </w:r>
          </w:p>
        </w:tc>
        <w:tc>
          <w:tcPr>
            <w:tcW w:w="975" w:type="dxa"/>
            <w:vMerge/>
            <w:tcBorders>
              <w:left w:val="nil"/>
              <w:right w:val="single" w:sz="4" w:space="0" w:color="auto"/>
            </w:tcBorders>
            <w:noWrap/>
            <w:vAlign w:val="center"/>
            <w:hideMark/>
          </w:tcPr>
          <w:p w14:paraId="770138CC" w14:textId="77777777" w:rsidR="000C6BE1" w:rsidRPr="00AA1E3B" w:rsidRDefault="000C6BE1" w:rsidP="0000680E">
            <w:pPr>
              <w:spacing w:after="0" w:line="240" w:lineRule="auto"/>
              <w:jc w:val="center"/>
              <w:rPr>
                <w:rFonts w:ascii="Arial" w:hAnsi="Arial" w:cs="Arial"/>
                <w:color w:val="000000"/>
                <w:sz w:val="20"/>
                <w:szCs w:val="20"/>
              </w:rPr>
            </w:pPr>
          </w:p>
        </w:tc>
        <w:tc>
          <w:tcPr>
            <w:tcW w:w="992" w:type="dxa"/>
            <w:vMerge/>
            <w:tcBorders>
              <w:left w:val="nil"/>
              <w:right w:val="single" w:sz="4" w:space="0" w:color="auto"/>
            </w:tcBorders>
            <w:noWrap/>
            <w:vAlign w:val="center"/>
            <w:hideMark/>
          </w:tcPr>
          <w:p w14:paraId="04ECE957" w14:textId="77777777" w:rsidR="000C6BE1" w:rsidRPr="00AA1E3B" w:rsidRDefault="000C6BE1" w:rsidP="0000680E">
            <w:pPr>
              <w:spacing w:after="0" w:line="240" w:lineRule="auto"/>
              <w:jc w:val="center"/>
              <w:rPr>
                <w:rFonts w:ascii="Arial" w:hAnsi="Arial" w:cs="Arial"/>
                <w:color w:val="000000"/>
                <w:sz w:val="20"/>
                <w:szCs w:val="20"/>
              </w:rPr>
            </w:pPr>
          </w:p>
        </w:tc>
        <w:tc>
          <w:tcPr>
            <w:tcW w:w="1057" w:type="dxa"/>
            <w:vMerge/>
            <w:tcBorders>
              <w:left w:val="nil"/>
              <w:right w:val="single" w:sz="4" w:space="0" w:color="auto"/>
            </w:tcBorders>
          </w:tcPr>
          <w:p w14:paraId="1E9AEFC7" w14:textId="77777777" w:rsidR="000C6BE1" w:rsidRPr="00AA1E3B" w:rsidDel="0000680E" w:rsidRDefault="000C6BE1" w:rsidP="0000680E">
            <w:pPr>
              <w:spacing w:after="0" w:line="240" w:lineRule="auto"/>
              <w:jc w:val="center"/>
              <w:rPr>
                <w:rFonts w:ascii="Arial" w:hAnsi="Arial" w:cs="Arial"/>
                <w:color w:val="000000"/>
                <w:sz w:val="20"/>
                <w:szCs w:val="20"/>
              </w:rPr>
            </w:pPr>
          </w:p>
        </w:tc>
      </w:tr>
      <w:tr w:rsidR="000C6BE1" w:rsidRPr="00AA1E3B" w14:paraId="56DE5E7F" w14:textId="77777777" w:rsidTr="00F078D7">
        <w:trPr>
          <w:gridAfter w:val="1"/>
          <w:wAfter w:w="15" w:type="dxa"/>
          <w:trHeight w:val="300"/>
          <w:jc w:val="center"/>
        </w:trPr>
        <w:tc>
          <w:tcPr>
            <w:tcW w:w="562" w:type="dxa"/>
            <w:tcBorders>
              <w:top w:val="nil"/>
              <w:left w:val="single" w:sz="4" w:space="0" w:color="auto"/>
              <w:bottom w:val="single" w:sz="4" w:space="0" w:color="auto"/>
              <w:right w:val="single" w:sz="4" w:space="0" w:color="auto"/>
            </w:tcBorders>
            <w:noWrap/>
            <w:vAlign w:val="center"/>
            <w:hideMark/>
          </w:tcPr>
          <w:p w14:paraId="7C0BCE46" w14:textId="77777777" w:rsidR="000C6BE1" w:rsidRPr="00AA1E3B" w:rsidRDefault="000C6BE1" w:rsidP="0000680E">
            <w:pPr>
              <w:spacing w:after="0" w:line="240" w:lineRule="auto"/>
              <w:jc w:val="center"/>
              <w:rPr>
                <w:rFonts w:ascii="Arial" w:hAnsi="Arial" w:cs="Arial"/>
                <w:color w:val="000000"/>
                <w:sz w:val="20"/>
                <w:szCs w:val="20"/>
              </w:rPr>
            </w:pPr>
            <w:r w:rsidRPr="00AA1E3B">
              <w:rPr>
                <w:rFonts w:ascii="Arial" w:hAnsi="Arial" w:cs="Arial"/>
                <w:color w:val="000000"/>
                <w:sz w:val="20"/>
                <w:szCs w:val="20"/>
              </w:rPr>
              <w:t>12.</w:t>
            </w:r>
          </w:p>
        </w:tc>
        <w:tc>
          <w:tcPr>
            <w:tcW w:w="993" w:type="dxa"/>
            <w:tcBorders>
              <w:top w:val="nil"/>
              <w:left w:val="nil"/>
              <w:bottom w:val="single" w:sz="4" w:space="0" w:color="auto"/>
              <w:right w:val="single" w:sz="4" w:space="0" w:color="auto"/>
            </w:tcBorders>
            <w:noWrap/>
            <w:vAlign w:val="center"/>
            <w:hideMark/>
          </w:tcPr>
          <w:p w14:paraId="6BF54F49" w14:textId="77777777" w:rsidR="000C6BE1" w:rsidRPr="00AA1E3B" w:rsidRDefault="000C6BE1" w:rsidP="0000680E">
            <w:pPr>
              <w:spacing w:after="0" w:line="240" w:lineRule="auto"/>
              <w:jc w:val="center"/>
              <w:rPr>
                <w:rFonts w:ascii="Arial" w:hAnsi="Arial" w:cs="Arial"/>
                <w:color w:val="000000"/>
                <w:sz w:val="20"/>
                <w:szCs w:val="20"/>
              </w:rPr>
            </w:pPr>
            <w:r w:rsidRPr="00AA1E3B">
              <w:rPr>
                <w:rFonts w:ascii="Arial" w:hAnsi="Arial" w:cs="Arial"/>
                <w:color w:val="000000"/>
                <w:sz w:val="20"/>
                <w:szCs w:val="20"/>
              </w:rPr>
              <w:t>G-P-70</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3CEF871A" w14:textId="70E6B5F1" w:rsidR="000C6BE1" w:rsidRPr="00F078D7" w:rsidRDefault="000C6BE1" w:rsidP="0000680E">
            <w:pPr>
              <w:spacing w:after="0" w:line="240" w:lineRule="auto"/>
              <w:jc w:val="center"/>
              <w:rPr>
                <w:rFonts w:ascii="Arial" w:hAnsi="Arial" w:cs="Arial"/>
                <w:color w:val="000000"/>
                <w:sz w:val="18"/>
                <w:szCs w:val="18"/>
              </w:rPr>
            </w:pPr>
            <w:r w:rsidRPr="00526B44">
              <w:rPr>
                <w:rFonts w:ascii="Arial" w:hAnsi="Arial" w:cs="Arial"/>
                <w:sz w:val="18"/>
                <w:szCs w:val="18"/>
              </w:rPr>
              <w:t>40,</w:t>
            </w:r>
            <w:r>
              <w:rPr>
                <w:rFonts w:ascii="Arial" w:hAnsi="Arial" w:cs="Arial"/>
                <w:sz w:val="18"/>
                <w:szCs w:val="18"/>
              </w:rPr>
              <w:t>0</w:t>
            </w:r>
          </w:p>
        </w:tc>
        <w:tc>
          <w:tcPr>
            <w:tcW w:w="1151" w:type="dxa"/>
            <w:tcBorders>
              <w:top w:val="nil"/>
              <w:left w:val="nil"/>
              <w:bottom w:val="single" w:sz="4" w:space="0" w:color="auto"/>
              <w:right w:val="single" w:sz="4" w:space="0" w:color="auto"/>
            </w:tcBorders>
            <w:noWrap/>
            <w:vAlign w:val="center"/>
            <w:hideMark/>
          </w:tcPr>
          <w:p w14:paraId="4C1EB35B" w14:textId="5DDEDC34" w:rsidR="000C6BE1" w:rsidRPr="00AA1E3B" w:rsidRDefault="000C6BE1" w:rsidP="0000680E">
            <w:pPr>
              <w:spacing w:after="0" w:line="240" w:lineRule="auto"/>
              <w:jc w:val="center"/>
              <w:rPr>
                <w:rFonts w:ascii="Arial" w:hAnsi="Arial" w:cs="Arial"/>
                <w:color w:val="000000"/>
                <w:sz w:val="20"/>
                <w:szCs w:val="20"/>
              </w:rPr>
            </w:pPr>
            <w:r>
              <w:rPr>
                <w:rFonts w:ascii="Arial" w:hAnsi="Arial" w:cs="Arial"/>
                <w:color w:val="000000"/>
                <w:sz w:val="20"/>
                <w:szCs w:val="20"/>
              </w:rPr>
              <w:t>32</w:t>
            </w:r>
            <w:r w:rsidRPr="00AA1E3B">
              <w:rPr>
                <w:rFonts w:ascii="Arial" w:hAnsi="Arial" w:cs="Arial"/>
                <w:color w:val="000000"/>
                <w:sz w:val="20"/>
                <w:szCs w:val="20"/>
              </w:rPr>
              <w:t>,0</w:t>
            </w:r>
          </w:p>
        </w:tc>
        <w:tc>
          <w:tcPr>
            <w:tcW w:w="975" w:type="dxa"/>
            <w:vMerge/>
            <w:tcBorders>
              <w:left w:val="nil"/>
              <w:right w:val="single" w:sz="4" w:space="0" w:color="auto"/>
            </w:tcBorders>
            <w:noWrap/>
            <w:vAlign w:val="center"/>
            <w:hideMark/>
          </w:tcPr>
          <w:p w14:paraId="50D38BC4" w14:textId="77777777" w:rsidR="000C6BE1" w:rsidRPr="00AA1E3B" w:rsidRDefault="000C6BE1" w:rsidP="0000680E">
            <w:pPr>
              <w:spacing w:after="0" w:line="240" w:lineRule="auto"/>
              <w:jc w:val="center"/>
              <w:rPr>
                <w:rFonts w:ascii="Arial" w:hAnsi="Arial" w:cs="Arial"/>
                <w:color w:val="000000"/>
                <w:sz w:val="20"/>
                <w:szCs w:val="20"/>
              </w:rPr>
            </w:pPr>
          </w:p>
        </w:tc>
        <w:tc>
          <w:tcPr>
            <w:tcW w:w="992" w:type="dxa"/>
            <w:vMerge/>
            <w:tcBorders>
              <w:left w:val="nil"/>
              <w:right w:val="single" w:sz="4" w:space="0" w:color="auto"/>
            </w:tcBorders>
            <w:noWrap/>
            <w:vAlign w:val="center"/>
            <w:hideMark/>
          </w:tcPr>
          <w:p w14:paraId="5EA5B2A5" w14:textId="77777777" w:rsidR="000C6BE1" w:rsidRPr="00AA1E3B" w:rsidRDefault="000C6BE1" w:rsidP="0000680E">
            <w:pPr>
              <w:spacing w:after="0" w:line="240" w:lineRule="auto"/>
              <w:jc w:val="center"/>
              <w:rPr>
                <w:rFonts w:ascii="Arial" w:hAnsi="Arial" w:cs="Arial"/>
                <w:color w:val="000000"/>
                <w:sz w:val="20"/>
                <w:szCs w:val="20"/>
              </w:rPr>
            </w:pPr>
          </w:p>
        </w:tc>
        <w:tc>
          <w:tcPr>
            <w:tcW w:w="1057" w:type="dxa"/>
            <w:vMerge/>
            <w:tcBorders>
              <w:left w:val="nil"/>
              <w:right w:val="single" w:sz="4" w:space="0" w:color="auto"/>
            </w:tcBorders>
          </w:tcPr>
          <w:p w14:paraId="05BDE05F" w14:textId="77777777" w:rsidR="000C6BE1" w:rsidRPr="00AA1E3B" w:rsidDel="0000680E" w:rsidRDefault="000C6BE1" w:rsidP="0000680E">
            <w:pPr>
              <w:spacing w:after="0" w:line="240" w:lineRule="auto"/>
              <w:jc w:val="center"/>
              <w:rPr>
                <w:rFonts w:ascii="Arial" w:hAnsi="Arial" w:cs="Arial"/>
                <w:color w:val="000000"/>
                <w:sz w:val="20"/>
                <w:szCs w:val="20"/>
              </w:rPr>
            </w:pPr>
          </w:p>
        </w:tc>
      </w:tr>
      <w:tr w:rsidR="000C6BE1" w:rsidRPr="00AA1E3B" w14:paraId="46867C1F" w14:textId="77777777" w:rsidTr="00F078D7">
        <w:trPr>
          <w:gridAfter w:val="1"/>
          <w:wAfter w:w="15" w:type="dxa"/>
          <w:trHeight w:val="300"/>
          <w:jc w:val="center"/>
        </w:trPr>
        <w:tc>
          <w:tcPr>
            <w:tcW w:w="562" w:type="dxa"/>
            <w:tcBorders>
              <w:top w:val="nil"/>
              <w:left w:val="single" w:sz="4" w:space="0" w:color="auto"/>
              <w:bottom w:val="single" w:sz="4" w:space="0" w:color="auto"/>
              <w:right w:val="single" w:sz="4" w:space="0" w:color="auto"/>
            </w:tcBorders>
            <w:noWrap/>
            <w:vAlign w:val="center"/>
            <w:hideMark/>
          </w:tcPr>
          <w:p w14:paraId="2BDC0548" w14:textId="77777777" w:rsidR="000C6BE1" w:rsidRPr="00AA1E3B" w:rsidRDefault="000C6BE1" w:rsidP="0000680E">
            <w:pPr>
              <w:spacing w:after="0" w:line="240" w:lineRule="auto"/>
              <w:jc w:val="center"/>
              <w:rPr>
                <w:rFonts w:ascii="Arial" w:hAnsi="Arial" w:cs="Arial"/>
                <w:color w:val="000000"/>
                <w:sz w:val="20"/>
                <w:szCs w:val="20"/>
              </w:rPr>
            </w:pPr>
            <w:r w:rsidRPr="00AA1E3B">
              <w:rPr>
                <w:rFonts w:ascii="Arial" w:hAnsi="Arial" w:cs="Arial"/>
                <w:color w:val="000000"/>
                <w:sz w:val="20"/>
                <w:szCs w:val="20"/>
              </w:rPr>
              <w:t>13.</w:t>
            </w:r>
          </w:p>
        </w:tc>
        <w:tc>
          <w:tcPr>
            <w:tcW w:w="993" w:type="dxa"/>
            <w:tcBorders>
              <w:top w:val="nil"/>
              <w:left w:val="nil"/>
              <w:bottom w:val="single" w:sz="4" w:space="0" w:color="auto"/>
              <w:right w:val="single" w:sz="4" w:space="0" w:color="auto"/>
            </w:tcBorders>
            <w:noWrap/>
            <w:vAlign w:val="center"/>
            <w:hideMark/>
          </w:tcPr>
          <w:p w14:paraId="32C35826" w14:textId="77777777" w:rsidR="000C6BE1" w:rsidRPr="00AA1E3B" w:rsidRDefault="000C6BE1" w:rsidP="0000680E">
            <w:pPr>
              <w:spacing w:after="0" w:line="240" w:lineRule="auto"/>
              <w:jc w:val="center"/>
              <w:rPr>
                <w:rFonts w:ascii="Arial" w:hAnsi="Arial" w:cs="Arial"/>
                <w:color w:val="000000"/>
                <w:sz w:val="20"/>
                <w:szCs w:val="20"/>
              </w:rPr>
            </w:pPr>
            <w:r w:rsidRPr="00AA1E3B">
              <w:rPr>
                <w:rFonts w:ascii="Arial" w:hAnsi="Arial" w:cs="Arial"/>
                <w:color w:val="000000"/>
                <w:sz w:val="20"/>
                <w:szCs w:val="20"/>
              </w:rPr>
              <w:t>G-P-71</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0B197E1A" w14:textId="49B2A842" w:rsidR="000C6BE1" w:rsidRPr="00F078D7" w:rsidRDefault="000C6BE1" w:rsidP="0000680E">
            <w:pPr>
              <w:spacing w:after="0" w:line="240" w:lineRule="auto"/>
              <w:jc w:val="center"/>
              <w:rPr>
                <w:rFonts w:ascii="Arial" w:hAnsi="Arial" w:cs="Arial"/>
                <w:color w:val="000000"/>
                <w:sz w:val="18"/>
                <w:szCs w:val="18"/>
              </w:rPr>
            </w:pPr>
            <w:r w:rsidRPr="00526B44">
              <w:rPr>
                <w:rFonts w:ascii="Arial" w:hAnsi="Arial" w:cs="Arial"/>
                <w:sz w:val="18"/>
                <w:szCs w:val="18"/>
              </w:rPr>
              <w:t>126,</w:t>
            </w:r>
            <w:r>
              <w:rPr>
                <w:rFonts w:ascii="Arial" w:hAnsi="Arial" w:cs="Arial"/>
                <w:sz w:val="18"/>
                <w:szCs w:val="18"/>
              </w:rPr>
              <w:t>0</w:t>
            </w:r>
          </w:p>
        </w:tc>
        <w:tc>
          <w:tcPr>
            <w:tcW w:w="1151" w:type="dxa"/>
            <w:tcBorders>
              <w:top w:val="nil"/>
              <w:left w:val="nil"/>
              <w:bottom w:val="single" w:sz="4" w:space="0" w:color="auto"/>
              <w:right w:val="single" w:sz="4" w:space="0" w:color="auto"/>
            </w:tcBorders>
            <w:noWrap/>
            <w:vAlign w:val="center"/>
            <w:hideMark/>
          </w:tcPr>
          <w:p w14:paraId="6C076C2E" w14:textId="65EDBEFF" w:rsidR="000C6BE1" w:rsidRPr="00AA1E3B" w:rsidRDefault="000C6BE1" w:rsidP="0000680E">
            <w:pPr>
              <w:spacing w:after="0" w:line="240" w:lineRule="auto"/>
              <w:jc w:val="center"/>
              <w:rPr>
                <w:rFonts w:ascii="Arial" w:hAnsi="Arial" w:cs="Arial"/>
                <w:color w:val="000000"/>
                <w:sz w:val="20"/>
                <w:szCs w:val="20"/>
              </w:rPr>
            </w:pPr>
            <w:r>
              <w:rPr>
                <w:rFonts w:ascii="Arial" w:hAnsi="Arial" w:cs="Arial"/>
                <w:color w:val="000000"/>
                <w:sz w:val="20"/>
                <w:szCs w:val="20"/>
              </w:rPr>
              <w:t>118</w:t>
            </w:r>
            <w:r w:rsidRPr="00AA1E3B">
              <w:rPr>
                <w:rFonts w:ascii="Arial" w:hAnsi="Arial" w:cs="Arial"/>
                <w:color w:val="000000"/>
                <w:sz w:val="20"/>
                <w:szCs w:val="20"/>
              </w:rPr>
              <w:t>,0</w:t>
            </w:r>
          </w:p>
        </w:tc>
        <w:tc>
          <w:tcPr>
            <w:tcW w:w="975" w:type="dxa"/>
            <w:vMerge/>
            <w:tcBorders>
              <w:left w:val="nil"/>
              <w:right w:val="single" w:sz="4" w:space="0" w:color="auto"/>
            </w:tcBorders>
            <w:noWrap/>
            <w:vAlign w:val="center"/>
            <w:hideMark/>
          </w:tcPr>
          <w:p w14:paraId="73CE1E83" w14:textId="77777777" w:rsidR="000C6BE1" w:rsidRPr="00AA1E3B" w:rsidRDefault="000C6BE1" w:rsidP="0000680E">
            <w:pPr>
              <w:spacing w:after="0" w:line="240" w:lineRule="auto"/>
              <w:jc w:val="center"/>
              <w:rPr>
                <w:rFonts w:ascii="Arial" w:hAnsi="Arial" w:cs="Arial"/>
                <w:color w:val="000000"/>
                <w:sz w:val="20"/>
                <w:szCs w:val="20"/>
              </w:rPr>
            </w:pPr>
          </w:p>
        </w:tc>
        <w:tc>
          <w:tcPr>
            <w:tcW w:w="992" w:type="dxa"/>
            <w:vMerge/>
            <w:tcBorders>
              <w:left w:val="nil"/>
              <w:right w:val="single" w:sz="4" w:space="0" w:color="auto"/>
            </w:tcBorders>
            <w:noWrap/>
            <w:vAlign w:val="center"/>
            <w:hideMark/>
          </w:tcPr>
          <w:p w14:paraId="457586E5" w14:textId="77777777" w:rsidR="000C6BE1" w:rsidRPr="00AA1E3B" w:rsidRDefault="000C6BE1" w:rsidP="0000680E">
            <w:pPr>
              <w:spacing w:after="0" w:line="240" w:lineRule="auto"/>
              <w:jc w:val="center"/>
              <w:rPr>
                <w:rFonts w:ascii="Arial" w:hAnsi="Arial" w:cs="Arial"/>
                <w:color w:val="000000"/>
                <w:sz w:val="20"/>
                <w:szCs w:val="20"/>
              </w:rPr>
            </w:pPr>
          </w:p>
        </w:tc>
        <w:tc>
          <w:tcPr>
            <w:tcW w:w="1057" w:type="dxa"/>
            <w:vMerge/>
            <w:tcBorders>
              <w:left w:val="single" w:sz="4" w:space="0" w:color="auto"/>
              <w:right w:val="single" w:sz="4" w:space="0" w:color="auto"/>
            </w:tcBorders>
          </w:tcPr>
          <w:p w14:paraId="41D0E6C4" w14:textId="77777777" w:rsidR="000C6BE1" w:rsidRPr="00AA1E3B" w:rsidDel="0000680E" w:rsidRDefault="000C6BE1" w:rsidP="0000680E">
            <w:pPr>
              <w:spacing w:after="0" w:line="240" w:lineRule="auto"/>
              <w:jc w:val="center"/>
              <w:rPr>
                <w:rFonts w:ascii="Arial" w:hAnsi="Arial" w:cs="Arial"/>
                <w:color w:val="000000"/>
                <w:sz w:val="20"/>
                <w:szCs w:val="20"/>
              </w:rPr>
            </w:pPr>
          </w:p>
        </w:tc>
      </w:tr>
      <w:tr w:rsidR="000C6BE1" w:rsidRPr="00AA1E3B" w14:paraId="73FD97BB" w14:textId="77777777" w:rsidTr="00F078D7">
        <w:trPr>
          <w:gridAfter w:val="1"/>
          <w:wAfter w:w="15" w:type="dxa"/>
          <w:trHeight w:val="300"/>
          <w:jc w:val="center"/>
        </w:trPr>
        <w:tc>
          <w:tcPr>
            <w:tcW w:w="562" w:type="dxa"/>
            <w:tcBorders>
              <w:top w:val="nil"/>
              <w:left w:val="single" w:sz="4" w:space="0" w:color="auto"/>
              <w:bottom w:val="single" w:sz="4" w:space="0" w:color="auto"/>
              <w:right w:val="single" w:sz="4" w:space="0" w:color="auto"/>
            </w:tcBorders>
            <w:noWrap/>
            <w:vAlign w:val="center"/>
            <w:hideMark/>
          </w:tcPr>
          <w:p w14:paraId="30549B49" w14:textId="77777777" w:rsidR="000C6BE1" w:rsidRPr="00AA1E3B" w:rsidRDefault="000C6BE1" w:rsidP="0000680E">
            <w:pPr>
              <w:spacing w:after="0" w:line="240" w:lineRule="auto"/>
              <w:jc w:val="center"/>
              <w:rPr>
                <w:rFonts w:ascii="Arial" w:hAnsi="Arial" w:cs="Arial"/>
                <w:color w:val="000000"/>
                <w:sz w:val="20"/>
                <w:szCs w:val="20"/>
              </w:rPr>
            </w:pPr>
            <w:r w:rsidRPr="00AA1E3B">
              <w:rPr>
                <w:rFonts w:ascii="Arial" w:hAnsi="Arial" w:cs="Arial"/>
                <w:color w:val="000000"/>
                <w:sz w:val="20"/>
                <w:szCs w:val="20"/>
              </w:rPr>
              <w:t>14.</w:t>
            </w:r>
          </w:p>
        </w:tc>
        <w:tc>
          <w:tcPr>
            <w:tcW w:w="993" w:type="dxa"/>
            <w:tcBorders>
              <w:top w:val="nil"/>
              <w:left w:val="nil"/>
              <w:bottom w:val="single" w:sz="4" w:space="0" w:color="auto"/>
              <w:right w:val="single" w:sz="4" w:space="0" w:color="auto"/>
            </w:tcBorders>
            <w:noWrap/>
            <w:vAlign w:val="center"/>
            <w:hideMark/>
          </w:tcPr>
          <w:p w14:paraId="38D61A2F" w14:textId="77777777" w:rsidR="000C6BE1" w:rsidRPr="00AA1E3B" w:rsidRDefault="000C6BE1" w:rsidP="0000680E">
            <w:pPr>
              <w:spacing w:after="0" w:line="240" w:lineRule="auto"/>
              <w:jc w:val="center"/>
              <w:rPr>
                <w:rFonts w:ascii="Arial" w:hAnsi="Arial" w:cs="Arial"/>
                <w:color w:val="000000"/>
                <w:sz w:val="20"/>
                <w:szCs w:val="20"/>
              </w:rPr>
            </w:pPr>
            <w:r w:rsidRPr="00AA1E3B">
              <w:rPr>
                <w:rFonts w:ascii="Arial" w:hAnsi="Arial" w:cs="Arial"/>
                <w:color w:val="000000"/>
                <w:sz w:val="20"/>
                <w:szCs w:val="20"/>
              </w:rPr>
              <w:t>G-P-71A</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08B74EAD" w14:textId="6CC5205D" w:rsidR="000C6BE1" w:rsidRPr="00F078D7" w:rsidRDefault="000C6BE1" w:rsidP="0000680E">
            <w:pPr>
              <w:spacing w:after="0" w:line="240" w:lineRule="auto"/>
              <w:jc w:val="center"/>
              <w:rPr>
                <w:rFonts w:ascii="Arial" w:hAnsi="Arial" w:cs="Arial"/>
                <w:color w:val="000000"/>
                <w:sz w:val="18"/>
                <w:szCs w:val="18"/>
              </w:rPr>
            </w:pPr>
            <w:r w:rsidRPr="00526B44">
              <w:rPr>
                <w:rFonts w:ascii="Arial" w:hAnsi="Arial" w:cs="Arial"/>
                <w:sz w:val="18"/>
                <w:szCs w:val="18"/>
              </w:rPr>
              <w:t>48,</w:t>
            </w:r>
            <w:r>
              <w:rPr>
                <w:rFonts w:ascii="Arial" w:hAnsi="Arial" w:cs="Arial"/>
                <w:sz w:val="18"/>
                <w:szCs w:val="18"/>
              </w:rPr>
              <w:t>0</w:t>
            </w:r>
          </w:p>
        </w:tc>
        <w:tc>
          <w:tcPr>
            <w:tcW w:w="1151" w:type="dxa"/>
            <w:tcBorders>
              <w:top w:val="nil"/>
              <w:left w:val="nil"/>
              <w:bottom w:val="single" w:sz="4" w:space="0" w:color="auto"/>
              <w:right w:val="single" w:sz="4" w:space="0" w:color="auto"/>
            </w:tcBorders>
            <w:noWrap/>
            <w:vAlign w:val="center"/>
            <w:hideMark/>
          </w:tcPr>
          <w:p w14:paraId="7B51EEE7" w14:textId="617786EB" w:rsidR="000C6BE1" w:rsidRPr="00AA1E3B" w:rsidRDefault="000C6BE1" w:rsidP="0000680E">
            <w:pPr>
              <w:spacing w:after="0" w:line="240" w:lineRule="auto"/>
              <w:jc w:val="center"/>
              <w:rPr>
                <w:rFonts w:ascii="Arial" w:hAnsi="Arial" w:cs="Arial"/>
                <w:color w:val="000000"/>
                <w:sz w:val="20"/>
                <w:szCs w:val="20"/>
              </w:rPr>
            </w:pPr>
            <w:r>
              <w:rPr>
                <w:rFonts w:ascii="Arial" w:hAnsi="Arial" w:cs="Arial"/>
                <w:color w:val="000000"/>
                <w:sz w:val="20"/>
                <w:szCs w:val="20"/>
              </w:rPr>
              <w:t>40</w:t>
            </w:r>
            <w:r w:rsidRPr="00AA1E3B">
              <w:rPr>
                <w:rFonts w:ascii="Arial" w:hAnsi="Arial" w:cs="Arial"/>
                <w:color w:val="000000"/>
                <w:sz w:val="20"/>
                <w:szCs w:val="20"/>
              </w:rPr>
              <w:t>,0</w:t>
            </w:r>
          </w:p>
        </w:tc>
        <w:tc>
          <w:tcPr>
            <w:tcW w:w="975" w:type="dxa"/>
            <w:vMerge/>
            <w:tcBorders>
              <w:left w:val="nil"/>
              <w:right w:val="single" w:sz="4" w:space="0" w:color="auto"/>
            </w:tcBorders>
            <w:noWrap/>
            <w:vAlign w:val="center"/>
            <w:hideMark/>
          </w:tcPr>
          <w:p w14:paraId="11470CA1" w14:textId="77777777" w:rsidR="000C6BE1" w:rsidRPr="00AA1E3B" w:rsidRDefault="000C6BE1" w:rsidP="0000680E">
            <w:pPr>
              <w:spacing w:after="0" w:line="240" w:lineRule="auto"/>
              <w:jc w:val="center"/>
              <w:rPr>
                <w:rFonts w:ascii="Arial" w:hAnsi="Arial" w:cs="Arial"/>
                <w:color w:val="000000"/>
                <w:sz w:val="20"/>
                <w:szCs w:val="20"/>
              </w:rPr>
            </w:pPr>
          </w:p>
        </w:tc>
        <w:tc>
          <w:tcPr>
            <w:tcW w:w="992" w:type="dxa"/>
            <w:vMerge/>
            <w:tcBorders>
              <w:left w:val="nil"/>
              <w:right w:val="single" w:sz="4" w:space="0" w:color="auto"/>
            </w:tcBorders>
            <w:noWrap/>
            <w:vAlign w:val="center"/>
            <w:hideMark/>
          </w:tcPr>
          <w:p w14:paraId="6DBC47F0" w14:textId="77777777" w:rsidR="000C6BE1" w:rsidRPr="00AA1E3B" w:rsidRDefault="000C6BE1" w:rsidP="0000680E">
            <w:pPr>
              <w:spacing w:after="0" w:line="240" w:lineRule="auto"/>
              <w:jc w:val="center"/>
              <w:rPr>
                <w:rFonts w:ascii="Arial" w:hAnsi="Arial" w:cs="Arial"/>
                <w:color w:val="000000"/>
                <w:sz w:val="20"/>
                <w:szCs w:val="20"/>
              </w:rPr>
            </w:pPr>
          </w:p>
        </w:tc>
        <w:tc>
          <w:tcPr>
            <w:tcW w:w="1057" w:type="dxa"/>
            <w:vMerge/>
            <w:tcBorders>
              <w:left w:val="single" w:sz="4" w:space="0" w:color="auto"/>
              <w:right w:val="single" w:sz="4" w:space="0" w:color="auto"/>
            </w:tcBorders>
          </w:tcPr>
          <w:p w14:paraId="3F1DDDA0" w14:textId="77777777" w:rsidR="000C6BE1" w:rsidRPr="00AA1E3B" w:rsidDel="0000680E" w:rsidRDefault="000C6BE1" w:rsidP="0000680E">
            <w:pPr>
              <w:spacing w:after="0" w:line="240" w:lineRule="auto"/>
              <w:jc w:val="center"/>
              <w:rPr>
                <w:rFonts w:ascii="Arial" w:hAnsi="Arial" w:cs="Arial"/>
                <w:color w:val="000000"/>
                <w:sz w:val="20"/>
                <w:szCs w:val="20"/>
              </w:rPr>
            </w:pPr>
          </w:p>
        </w:tc>
      </w:tr>
      <w:tr w:rsidR="000C6BE1" w:rsidRPr="00AA1E3B" w14:paraId="1EC5E5B9" w14:textId="77777777" w:rsidTr="00F078D7">
        <w:trPr>
          <w:gridAfter w:val="1"/>
          <w:wAfter w:w="15" w:type="dxa"/>
          <w:trHeight w:val="300"/>
          <w:jc w:val="center"/>
        </w:trPr>
        <w:tc>
          <w:tcPr>
            <w:tcW w:w="562" w:type="dxa"/>
            <w:tcBorders>
              <w:top w:val="nil"/>
              <w:left w:val="single" w:sz="4" w:space="0" w:color="auto"/>
              <w:bottom w:val="single" w:sz="4" w:space="0" w:color="auto"/>
              <w:right w:val="single" w:sz="4" w:space="0" w:color="auto"/>
            </w:tcBorders>
            <w:noWrap/>
            <w:vAlign w:val="center"/>
            <w:hideMark/>
          </w:tcPr>
          <w:p w14:paraId="62B2DA3E" w14:textId="77777777" w:rsidR="000C6BE1" w:rsidRPr="00AA1E3B" w:rsidRDefault="000C6BE1" w:rsidP="0000680E">
            <w:pPr>
              <w:spacing w:after="0" w:line="240" w:lineRule="auto"/>
              <w:jc w:val="center"/>
              <w:rPr>
                <w:rFonts w:ascii="Arial" w:hAnsi="Arial" w:cs="Arial"/>
                <w:color w:val="000000"/>
                <w:sz w:val="20"/>
                <w:szCs w:val="20"/>
              </w:rPr>
            </w:pPr>
            <w:r w:rsidRPr="00AA1E3B">
              <w:rPr>
                <w:rFonts w:ascii="Arial" w:hAnsi="Arial" w:cs="Arial"/>
                <w:color w:val="000000"/>
                <w:sz w:val="20"/>
                <w:szCs w:val="20"/>
              </w:rPr>
              <w:t>15.</w:t>
            </w:r>
          </w:p>
        </w:tc>
        <w:tc>
          <w:tcPr>
            <w:tcW w:w="993" w:type="dxa"/>
            <w:tcBorders>
              <w:top w:val="nil"/>
              <w:left w:val="nil"/>
              <w:bottom w:val="single" w:sz="4" w:space="0" w:color="auto"/>
              <w:right w:val="single" w:sz="4" w:space="0" w:color="auto"/>
            </w:tcBorders>
            <w:noWrap/>
            <w:vAlign w:val="center"/>
            <w:hideMark/>
          </w:tcPr>
          <w:p w14:paraId="026B595D" w14:textId="77777777" w:rsidR="000C6BE1" w:rsidRPr="00AA1E3B" w:rsidRDefault="000C6BE1" w:rsidP="0000680E">
            <w:pPr>
              <w:spacing w:after="0" w:line="240" w:lineRule="auto"/>
              <w:jc w:val="center"/>
              <w:rPr>
                <w:rFonts w:ascii="Arial" w:hAnsi="Arial" w:cs="Arial"/>
                <w:color w:val="000000"/>
                <w:sz w:val="20"/>
                <w:szCs w:val="20"/>
              </w:rPr>
            </w:pPr>
            <w:r w:rsidRPr="00AA1E3B">
              <w:rPr>
                <w:rFonts w:ascii="Arial" w:hAnsi="Arial" w:cs="Arial"/>
                <w:color w:val="000000"/>
                <w:sz w:val="20"/>
                <w:szCs w:val="20"/>
              </w:rPr>
              <w:t>G-P-71B</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6B4FFA48" w14:textId="417FDE61" w:rsidR="000C6BE1" w:rsidRPr="00F078D7" w:rsidRDefault="000C6BE1" w:rsidP="0000680E">
            <w:pPr>
              <w:spacing w:after="0" w:line="240" w:lineRule="auto"/>
              <w:jc w:val="center"/>
              <w:rPr>
                <w:rFonts w:ascii="Arial" w:hAnsi="Arial" w:cs="Arial"/>
                <w:color w:val="000000"/>
                <w:sz w:val="18"/>
                <w:szCs w:val="18"/>
              </w:rPr>
            </w:pPr>
            <w:r w:rsidRPr="00526B44">
              <w:rPr>
                <w:rFonts w:ascii="Arial" w:hAnsi="Arial" w:cs="Arial"/>
                <w:sz w:val="18"/>
                <w:szCs w:val="18"/>
              </w:rPr>
              <w:t>1</w:t>
            </w:r>
            <w:r>
              <w:rPr>
                <w:rFonts w:ascii="Arial" w:hAnsi="Arial" w:cs="Arial"/>
                <w:sz w:val="18"/>
                <w:szCs w:val="18"/>
              </w:rPr>
              <w:t>7,0</w:t>
            </w:r>
          </w:p>
        </w:tc>
        <w:tc>
          <w:tcPr>
            <w:tcW w:w="1151" w:type="dxa"/>
            <w:tcBorders>
              <w:top w:val="nil"/>
              <w:left w:val="nil"/>
              <w:bottom w:val="single" w:sz="4" w:space="0" w:color="auto"/>
              <w:right w:val="single" w:sz="4" w:space="0" w:color="auto"/>
            </w:tcBorders>
            <w:noWrap/>
            <w:vAlign w:val="center"/>
            <w:hideMark/>
          </w:tcPr>
          <w:p w14:paraId="76419085" w14:textId="6183167D" w:rsidR="000C6BE1" w:rsidRPr="00AA1E3B" w:rsidRDefault="000C6BE1" w:rsidP="0000680E">
            <w:pPr>
              <w:spacing w:after="0" w:line="240" w:lineRule="auto"/>
              <w:jc w:val="center"/>
              <w:rPr>
                <w:rFonts w:ascii="Arial" w:hAnsi="Arial" w:cs="Arial"/>
                <w:color w:val="000000"/>
                <w:sz w:val="20"/>
                <w:szCs w:val="20"/>
              </w:rPr>
            </w:pPr>
            <w:r>
              <w:rPr>
                <w:rFonts w:ascii="Arial" w:hAnsi="Arial" w:cs="Arial"/>
                <w:color w:val="000000"/>
                <w:sz w:val="20"/>
                <w:szCs w:val="20"/>
              </w:rPr>
              <w:t>9</w:t>
            </w:r>
            <w:r w:rsidRPr="00AA1E3B">
              <w:rPr>
                <w:rFonts w:ascii="Arial" w:hAnsi="Arial" w:cs="Arial"/>
                <w:color w:val="000000"/>
                <w:sz w:val="20"/>
                <w:szCs w:val="20"/>
              </w:rPr>
              <w:t>,0</w:t>
            </w:r>
          </w:p>
        </w:tc>
        <w:tc>
          <w:tcPr>
            <w:tcW w:w="975" w:type="dxa"/>
            <w:vMerge/>
            <w:tcBorders>
              <w:left w:val="nil"/>
              <w:right w:val="single" w:sz="4" w:space="0" w:color="auto"/>
            </w:tcBorders>
            <w:noWrap/>
            <w:vAlign w:val="center"/>
            <w:hideMark/>
          </w:tcPr>
          <w:p w14:paraId="4C523288" w14:textId="77777777" w:rsidR="000C6BE1" w:rsidRPr="00AA1E3B" w:rsidRDefault="000C6BE1" w:rsidP="0000680E">
            <w:pPr>
              <w:spacing w:after="0" w:line="240" w:lineRule="auto"/>
              <w:jc w:val="center"/>
              <w:rPr>
                <w:rFonts w:ascii="Arial" w:hAnsi="Arial" w:cs="Arial"/>
                <w:color w:val="000000"/>
                <w:sz w:val="20"/>
                <w:szCs w:val="20"/>
              </w:rPr>
            </w:pPr>
          </w:p>
        </w:tc>
        <w:tc>
          <w:tcPr>
            <w:tcW w:w="992" w:type="dxa"/>
            <w:vMerge/>
            <w:tcBorders>
              <w:left w:val="nil"/>
              <w:right w:val="single" w:sz="4" w:space="0" w:color="auto"/>
            </w:tcBorders>
            <w:noWrap/>
            <w:vAlign w:val="center"/>
            <w:hideMark/>
          </w:tcPr>
          <w:p w14:paraId="08695AC2" w14:textId="77777777" w:rsidR="000C6BE1" w:rsidRPr="00AA1E3B" w:rsidRDefault="000C6BE1" w:rsidP="0000680E">
            <w:pPr>
              <w:spacing w:after="0" w:line="240" w:lineRule="auto"/>
              <w:jc w:val="center"/>
              <w:rPr>
                <w:rFonts w:ascii="Arial" w:hAnsi="Arial" w:cs="Arial"/>
                <w:color w:val="000000"/>
                <w:sz w:val="20"/>
                <w:szCs w:val="20"/>
              </w:rPr>
            </w:pPr>
          </w:p>
        </w:tc>
        <w:tc>
          <w:tcPr>
            <w:tcW w:w="1057" w:type="dxa"/>
            <w:vMerge/>
            <w:tcBorders>
              <w:left w:val="single" w:sz="4" w:space="0" w:color="auto"/>
              <w:right w:val="single" w:sz="4" w:space="0" w:color="auto"/>
            </w:tcBorders>
          </w:tcPr>
          <w:p w14:paraId="6B57EEB8" w14:textId="77777777" w:rsidR="000C6BE1" w:rsidRPr="00AA1E3B" w:rsidDel="0000680E" w:rsidRDefault="000C6BE1" w:rsidP="0000680E">
            <w:pPr>
              <w:spacing w:after="0" w:line="240" w:lineRule="auto"/>
              <w:jc w:val="center"/>
              <w:rPr>
                <w:rFonts w:ascii="Arial" w:hAnsi="Arial" w:cs="Arial"/>
                <w:color w:val="000000"/>
                <w:sz w:val="20"/>
                <w:szCs w:val="20"/>
              </w:rPr>
            </w:pPr>
          </w:p>
        </w:tc>
      </w:tr>
      <w:tr w:rsidR="000C6BE1" w:rsidRPr="00AA1E3B" w14:paraId="1DA01FF6" w14:textId="77777777" w:rsidTr="00F078D7">
        <w:trPr>
          <w:gridAfter w:val="1"/>
          <w:wAfter w:w="15" w:type="dxa"/>
          <w:trHeight w:val="300"/>
          <w:jc w:val="center"/>
        </w:trPr>
        <w:tc>
          <w:tcPr>
            <w:tcW w:w="562" w:type="dxa"/>
            <w:tcBorders>
              <w:top w:val="nil"/>
              <w:left w:val="single" w:sz="4" w:space="0" w:color="auto"/>
              <w:bottom w:val="single" w:sz="4" w:space="0" w:color="auto"/>
              <w:right w:val="single" w:sz="4" w:space="0" w:color="auto"/>
            </w:tcBorders>
            <w:noWrap/>
            <w:vAlign w:val="center"/>
            <w:hideMark/>
          </w:tcPr>
          <w:p w14:paraId="290AA51A" w14:textId="77777777" w:rsidR="000C6BE1" w:rsidRPr="00AA1E3B" w:rsidRDefault="000C6BE1" w:rsidP="0000680E">
            <w:pPr>
              <w:spacing w:after="0" w:line="240" w:lineRule="auto"/>
              <w:jc w:val="center"/>
              <w:rPr>
                <w:rFonts w:ascii="Arial" w:hAnsi="Arial" w:cs="Arial"/>
                <w:color w:val="000000"/>
                <w:sz w:val="20"/>
                <w:szCs w:val="20"/>
              </w:rPr>
            </w:pPr>
            <w:r w:rsidRPr="00AA1E3B">
              <w:rPr>
                <w:rFonts w:ascii="Arial" w:hAnsi="Arial" w:cs="Arial"/>
                <w:color w:val="000000"/>
                <w:sz w:val="20"/>
                <w:szCs w:val="20"/>
              </w:rPr>
              <w:t>16.</w:t>
            </w:r>
          </w:p>
        </w:tc>
        <w:tc>
          <w:tcPr>
            <w:tcW w:w="993" w:type="dxa"/>
            <w:tcBorders>
              <w:top w:val="nil"/>
              <w:left w:val="nil"/>
              <w:bottom w:val="single" w:sz="4" w:space="0" w:color="auto"/>
              <w:right w:val="single" w:sz="4" w:space="0" w:color="auto"/>
            </w:tcBorders>
            <w:noWrap/>
            <w:vAlign w:val="center"/>
            <w:hideMark/>
          </w:tcPr>
          <w:p w14:paraId="186CA772" w14:textId="77777777" w:rsidR="000C6BE1" w:rsidRPr="00AA1E3B" w:rsidRDefault="000C6BE1" w:rsidP="0000680E">
            <w:pPr>
              <w:spacing w:after="0" w:line="240" w:lineRule="auto"/>
              <w:jc w:val="center"/>
              <w:rPr>
                <w:rFonts w:ascii="Arial" w:hAnsi="Arial" w:cs="Arial"/>
                <w:color w:val="000000"/>
                <w:sz w:val="20"/>
                <w:szCs w:val="20"/>
              </w:rPr>
            </w:pPr>
            <w:r w:rsidRPr="00AA1E3B">
              <w:rPr>
                <w:rFonts w:ascii="Arial" w:hAnsi="Arial" w:cs="Arial"/>
                <w:color w:val="000000"/>
                <w:sz w:val="20"/>
                <w:szCs w:val="20"/>
              </w:rPr>
              <w:t>G-P-72</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1B608174" w14:textId="7D029EC9" w:rsidR="000C6BE1" w:rsidRPr="00F078D7" w:rsidRDefault="000C6BE1" w:rsidP="0000680E">
            <w:pPr>
              <w:spacing w:after="0" w:line="240" w:lineRule="auto"/>
              <w:jc w:val="center"/>
              <w:rPr>
                <w:rFonts w:ascii="Arial" w:hAnsi="Arial" w:cs="Arial"/>
                <w:color w:val="000000"/>
                <w:sz w:val="18"/>
                <w:szCs w:val="18"/>
              </w:rPr>
            </w:pPr>
            <w:r w:rsidRPr="00526B44">
              <w:rPr>
                <w:rFonts w:ascii="Arial" w:hAnsi="Arial" w:cs="Arial"/>
                <w:sz w:val="18"/>
                <w:szCs w:val="18"/>
              </w:rPr>
              <w:t>104,0</w:t>
            </w:r>
          </w:p>
        </w:tc>
        <w:tc>
          <w:tcPr>
            <w:tcW w:w="1151" w:type="dxa"/>
            <w:tcBorders>
              <w:top w:val="nil"/>
              <w:left w:val="nil"/>
              <w:bottom w:val="single" w:sz="4" w:space="0" w:color="auto"/>
              <w:right w:val="single" w:sz="4" w:space="0" w:color="auto"/>
            </w:tcBorders>
            <w:noWrap/>
            <w:vAlign w:val="center"/>
            <w:hideMark/>
          </w:tcPr>
          <w:p w14:paraId="60530C17" w14:textId="68927C01" w:rsidR="000C6BE1" w:rsidRPr="00AA1E3B" w:rsidRDefault="000C6BE1" w:rsidP="0000680E">
            <w:pPr>
              <w:spacing w:after="0" w:line="240" w:lineRule="auto"/>
              <w:jc w:val="center"/>
              <w:rPr>
                <w:rFonts w:ascii="Arial" w:hAnsi="Arial" w:cs="Arial"/>
                <w:color w:val="000000"/>
                <w:sz w:val="20"/>
                <w:szCs w:val="20"/>
              </w:rPr>
            </w:pPr>
            <w:r>
              <w:rPr>
                <w:rFonts w:ascii="Arial" w:hAnsi="Arial" w:cs="Arial"/>
                <w:color w:val="000000"/>
                <w:sz w:val="20"/>
                <w:szCs w:val="20"/>
              </w:rPr>
              <w:t>96</w:t>
            </w:r>
            <w:r w:rsidRPr="00AA1E3B">
              <w:rPr>
                <w:rFonts w:ascii="Arial" w:hAnsi="Arial" w:cs="Arial"/>
                <w:color w:val="000000"/>
                <w:sz w:val="20"/>
                <w:szCs w:val="20"/>
              </w:rPr>
              <w:t>,0</w:t>
            </w:r>
          </w:p>
        </w:tc>
        <w:tc>
          <w:tcPr>
            <w:tcW w:w="975" w:type="dxa"/>
            <w:vMerge/>
            <w:tcBorders>
              <w:left w:val="nil"/>
              <w:right w:val="single" w:sz="4" w:space="0" w:color="auto"/>
            </w:tcBorders>
            <w:noWrap/>
            <w:vAlign w:val="center"/>
            <w:hideMark/>
          </w:tcPr>
          <w:p w14:paraId="6D03BD19" w14:textId="77777777" w:rsidR="000C6BE1" w:rsidRPr="00AA1E3B" w:rsidRDefault="000C6BE1" w:rsidP="0000680E">
            <w:pPr>
              <w:spacing w:after="0" w:line="240" w:lineRule="auto"/>
              <w:jc w:val="center"/>
              <w:rPr>
                <w:rFonts w:ascii="Arial" w:hAnsi="Arial" w:cs="Arial"/>
                <w:color w:val="000000"/>
                <w:sz w:val="20"/>
                <w:szCs w:val="20"/>
              </w:rPr>
            </w:pPr>
          </w:p>
        </w:tc>
        <w:tc>
          <w:tcPr>
            <w:tcW w:w="992" w:type="dxa"/>
            <w:vMerge/>
            <w:tcBorders>
              <w:left w:val="nil"/>
              <w:right w:val="single" w:sz="4" w:space="0" w:color="auto"/>
            </w:tcBorders>
            <w:noWrap/>
            <w:vAlign w:val="center"/>
            <w:hideMark/>
          </w:tcPr>
          <w:p w14:paraId="437A53C1" w14:textId="77777777" w:rsidR="000C6BE1" w:rsidRPr="00AA1E3B" w:rsidRDefault="000C6BE1" w:rsidP="0000680E">
            <w:pPr>
              <w:spacing w:after="0" w:line="240" w:lineRule="auto"/>
              <w:jc w:val="center"/>
              <w:rPr>
                <w:rFonts w:ascii="Arial" w:hAnsi="Arial" w:cs="Arial"/>
                <w:color w:val="000000"/>
                <w:sz w:val="20"/>
                <w:szCs w:val="20"/>
              </w:rPr>
            </w:pPr>
          </w:p>
        </w:tc>
        <w:tc>
          <w:tcPr>
            <w:tcW w:w="1057" w:type="dxa"/>
            <w:vMerge/>
            <w:tcBorders>
              <w:left w:val="single" w:sz="4" w:space="0" w:color="auto"/>
              <w:right w:val="single" w:sz="4" w:space="0" w:color="auto"/>
            </w:tcBorders>
          </w:tcPr>
          <w:p w14:paraId="43AE5F7C" w14:textId="77777777" w:rsidR="000C6BE1" w:rsidRPr="00AA1E3B" w:rsidDel="0000680E" w:rsidRDefault="000C6BE1" w:rsidP="0000680E">
            <w:pPr>
              <w:spacing w:after="0" w:line="240" w:lineRule="auto"/>
              <w:jc w:val="center"/>
              <w:rPr>
                <w:rFonts w:ascii="Arial" w:hAnsi="Arial" w:cs="Arial"/>
                <w:color w:val="000000"/>
                <w:sz w:val="20"/>
                <w:szCs w:val="20"/>
              </w:rPr>
            </w:pPr>
          </w:p>
        </w:tc>
      </w:tr>
      <w:tr w:rsidR="000C6BE1" w:rsidRPr="00AA1E3B" w14:paraId="7AFAD16D" w14:textId="77777777" w:rsidTr="00F078D7">
        <w:trPr>
          <w:gridAfter w:val="1"/>
          <w:wAfter w:w="15" w:type="dxa"/>
          <w:trHeight w:val="300"/>
          <w:jc w:val="center"/>
        </w:trPr>
        <w:tc>
          <w:tcPr>
            <w:tcW w:w="562" w:type="dxa"/>
            <w:tcBorders>
              <w:top w:val="nil"/>
              <w:left w:val="single" w:sz="4" w:space="0" w:color="auto"/>
              <w:bottom w:val="single" w:sz="4" w:space="0" w:color="auto"/>
              <w:right w:val="single" w:sz="4" w:space="0" w:color="auto"/>
            </w:tcBorders>
            <w:noWrap/>
            <w:vAlign w:val="center"/>
            <w:hideMark/>
          </w:tcPr>
          <w:p w14:paraId="22F6ED9F" w14:textId="77777777" w:rsidR="000C6BE1" w:rsidRPr="00AA1E3B" w:rsidRDefault="000C6BE1" w:rsidP="0000680E">
            <w:pPr>
              <w:spacing w:after="0" w:line="240" w:lineRule="auto"/>
              <w:jc w:val="center"/>
              <w:rPr>
                <w:rFonts w:ascii="Arial" w:hAnsi="Arial" w:cs="Arial"/>
                <w:color w:val="000000"/>
                <w:sz w:val="20"/>
                <w:szCs w:val="20"/>
              </w:rPr>
            </w:pPr>
            <w:r w:rsidRPr="00AA1E3B">
              <w:rPr>
                <w:rFonts w:ascii="Arial" w:hAnsi="Arial" w:cs="Arial"/>
                <w:color w:val="000000"/>
                <w:sz w:val="20"/>
                <w:szCs w:val="20"/>
              </w:rPr>
              <w:t>17.</w:t>
            </w:r>
          </w:p>
        </w:tc>
        <w:tc>
          <w:tcPr>
            <w:tcW w:w="993" w:type="dxa"/>
            <w:tcBorders>
              <w:top w:val="nil"/>
              <w:left w:val="nil"/>
              <w:bottom w:val="single" w:sz="4" w:space="0" w:color="auto"/>
              <w:right w:val="single" w:sz="4" w:space="0" w:color="auto"/>
            </w:tcBorders>
            <w:noWrap/>
            <w:vAlign w:val="center"/>
            <w:hideMark/>
          </w:tcPr>
          <w:p w14:paraId="7606AAA6" w14:textId="77777777" w:rsidR="000C6BE1" w:rsidRPr="00AA1E3B" w:rsidRDefault="000C6BE1" w:rsidP="0000680E">
            <w:pPr>
              <w:spacing w:after="0" w:line="240" w:lineRule="auto"/>
              <w:jc w:val="center"/>
              <w:rPr>
                <w:rFonts w:ascii="Arial" w:hAnsi="Arial" w:cs="Arial"/>
                <w:color w:val="000000"/>
                <w:sz w:val="20"/>
                <w:szCs w:val="20"/>
              </w:rPr>
            </w:pPr>
            <w:r w:rsidRPr="00AA1E3B">
              <w:rPr>
                <w:rFonts w:ascii="Arial" w:hAnsi="Arial" w:cs="Arial"/>
                <w:color w:val="000000"/>
                <w:sz w:val="20"/>
                <w:szCs w:val="20"/>
              </w:rPr>
              <w:t>G-P-72A</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78CDA3DA" w14:textId="56AC1D49" w:rsidR="000C6BE1" w:rsidRPr="00F078D7" w:rsidRDefault="000C6BE1" w:rsidP="0000680E">
            <w:pPr>
              <w:spacing w:after="0" w:line="240" w:lineRule="auto"/>
              <w:jc w:val="center"/>
              <w:rPr>
                <w:rFonts w:ascii="Arial" w:hAnsi="Arial" w:cs="Arial"/>
                <w:color w:val="000000"/>
                <w:sz w:val="18"/>
                <w:szCs w:val="18"/>
              </w:rPr>
            </w:pPr>
            <w:r w:rsidRPr="00526B44">
              <w:rPr>
                <w:rFonts w:ascii="Arial" w:hAnsi="Arial" w:cs="Arial"/>
                <w:sz w:val="18"/>
                <w:szCs w:val="18"/>
              </w:rPr>
              <w:t>48,</w:t>
            </w:r>
            <w:r>
              <w:rPr>
                <w:rFonts w:ascii="Arial" w:hAnsi="Arial" w:cs="Arial"/>
                <w:sz w:val="18"/>
                <w:szCs w:val="18"/>
              </w:rPr>
              <w:t>0</w:t>
            </w:r>
          </w:p>
        </w:tc>
        <w:tc>
          <w:tcPr>
            <w:tcW w:w="1151" w:type="dxa"/>
            <w:tcBorders>
              <w:top w:val="nil"/>
              <w:left w:val="nil"/>
              <w:bottom w:val="single" w:sz="4" w:space="0" w:color="auto"/>
              <w:right w:val="single" w:sz="4" w:space="0" w:color="auto"/>
            </w:tcBorders>
            <w:noWrap/>
            <w:vAlign w:val="center"/>
            <w:hideMark/>
          </w:tcPr>
          <w:p w14:paraId="0413E4A6" w14:textId="23EC5B14" w:rsidR="000C6BE1" w:rsidRPr="00AA1E3B" w:rsidRDefault="000C6BE1" w:rsidP="0000680E">
            <w:pPr>
              <w:spacing w:after="0" w:line="240" w:lineRule="auto"/>
              <w:jc w:val="center"/>
              <w:rPr>
                <w:rFonts w:ascii="Arial" w:hAnsi="Arial" w:cs="Arial"/>
                <w:color w:val="000000"/>
                <w:sz w:val="20"/>
                <w:szCs w:val="20"/>
              </w:rPr>
            </w:pPr>
            <w:r>
              <w:rPr>
                <w:rFonts w:ascii="Arial" w:hAnsi="Arial" w:cs="Arial"/>
                <w:color w:val="000000"/>
                <w:sz w:val="20"/>
                <w:szCs w:val="20"/>
              </w:rPr>
              <w:t>40</w:t>
            </w:r>
            <w:r w:rsidRPr="00AA1E3B">
              <w:rPr>
                <w:rFonts w:ascii="Arial" w:hAnsi="Arial" w:cs="Arial"/>
                <w:color w:val="000000"/>
                <w:sz w:val="20"/>
                <w:szCs w:val="20"/>
              </w:rPr>
              <w:t>,0</w:t>
            </w:r>
          </w:p>
        </w:tc>
        <w:tc>
          <w:tcPr>
            <w:tcW w:w="975" w:type="dxa"/>
            <w:vMerge/>
            <w:tcBorders>
              <w:left w:val="nil"/>
              <w:right w:val="single" w:sz="4" w:space="0" w:color="auto"/>
            </w:tcBorders>
            <w:noWrap/>
            <w:vAlign w:val="center"/>
            <w:hideMark/>
          </w:tcPr>
          <w:p w14:paraId="0A3770ED" w14:textId="77777777" w:rsidR="000C6BE1" w:rsidRPr="00AA1E3B" w:rsidRDefault="000C6BE1" w:rsidP="0000680E">
            <w:pPr>
              <w:spacing w:after="0" w:line="240" w:lineRule="auto"/>
              <w:jc w:val="center"/>
              <w:rPr>
                <w:rFonts w:ascii="Arial" w:hAnsi="Arial" w:cs="Arial"/>
                <w:color w:val="000000"/>
                <w:sz w:val="20"/>
                <w:szCs w:val="20"/>
              </w:rPr>
            </w:pPr>
          </w:p>
        </w:tc>
        <w:tc>
          <w:tcPr>
            <w:tcW w:w="992" w:type="dxa"/>
            <w:vMerge/>
            <w:tcBorders>
              <w:left w:val="nil"/>
              <w:right w:val="single" w:sz="4" w:space="0" w:color="auto"/>
            </w:tcBorders>
            <w:noWrap/>
            <w:vAlign w:val="center"/>
            <w:hideMark/>
          </w:tcPr>
          <w:p w14:paraId="0BF3E58E" w14:textId="77777777" w:rsidR="000C6BE1" w:rsidRPr="00AA1E3B" w:rsidRDefault="000C6BE1" w:rsidP="0000680E">
            <w:pPr>
              <w:spacing w:after="0" w:line="240" w:lineRule="auto"/>
              <w:jc w:val="center"/>
              <w:rPr>
                <w:rFonts w:ascii="Arial" w:hAnsi="Arial" w:cs="Arial"/>
                <w:color w:val="000000"/>
                <w:sz w:val="20"/>
                <w:szCs w:val="20"/>
              </w:rPr>
            </w:pPr>
          </w:p>
        </w:tc>
        <w:tc>
          <w:tcPr>
            <w:tcW w:w="1057" w:type="dxa"/>
            <w:vMerge/>
            <w:tcBorders>
              <w:left w:val="single" w:sz="4" w:space="0" w:color="auto"/>
              <w:right w:val="single" w:sz="4" w:space="0" w:color="auto"/>
            </w:tcBorders>
          </w:tcPr>
          <w:p w14:paraId="61E7F867" w14:textId="77777777" w:rsidR="000C6BE1" w:rsidRPr="00AA1E3B" w:rsidDel="0000680E" w:rsidRDefault="000C6BE1" w:rsidP="0000680E">
            <w:pPr>
              <w:spacing w:after="0" w:line="240" w:lineRule="auto"/>
              <w:jc w:val="center"/>
              <w:rPr>
                <w:rFonts w:ascii="Arial" w:hAnsi="Arial" w:cs="Arial"/>
                <w:color w:val="000000"/>
                <w:sz w:val="20"/>
                <w:szCs w:val="20"/>
              </w:rPr>
            </w:pPr>
          </w:p>
        </w:tc>
      </w:tr>
      <w:tr w:rsidR="000C6BE1" w:rsidRPr="00AA1E3B" w14:paraId="7BB77FF5" w14:textId="77777777" w:rsidTr="00F078D7">
        <w:trPr>
          <w:gridAfter w:val="1"/>
          <w:wAfter w:w="15" w:type="dxa"/>
          <w:trHeight w:val="300"/>
          <w:jc w:val="center"/>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03414C8B" w14:textId="77777777" w:rsidR="000C6BE1" w:rsidRPr="00AA1E3B" w:rsidRDefault="000C6BE1" w:rsidP="0000680E">
            <w:pPr>
              <w:spacing w:after="0" w:line="240" w:lineRule="auto"/>
              <w:jc w:val="center"/>
              <w:rPr>
                <w:rFonts w:ascii="Arial" w:hAnsi="Arial" w:cs="Arial"/>
                <w:color w:val="000000"/>
                <w:sz w:val="20"/>
                <w:szCs w:val="20"/>
              </w:rPr>
            </w:pPr>
            <w:r w:rsidRPr="00AA1E3B">
              <w:rPr>
                <w:rFonts w:ascii="Arial" w:hAnsi="Arial" w:cs="Arial"/>
                <w:color w:val="000000"/>
                <w:sz w:val="20"/>
                <w:szCs w:val="20"/>
              </w:rPr>
              <w:t>18.</w:t>
            </w:r>
          </w:p>
        </w:tc>
        <w:tc>
          <w:tcPr>
            <w:tcW w:w="993" w:type="dxa"/>
            <w:tcBorders>
              <w:top w:val="single" w:sz="4" w:space="0" w:color="auto"/>
              <w:left w:val="nil"/>
              <w:bottom w:val="single" w:sz="4" w:space="0" w:color="auto"/>
              <w:right w:val="single" w:sz="4" w:space="0" w:color="auto"/>
            </w:tcBorders>
            <w:noWrap/>
            <w:vAlign w:val="center"/>
            <w:hideMark/>
          </w:tcPr>
          <w:p w14:paraId="7B223367" w14:textId="77777777" w:rsidR="000C6BE1" w:rsidRPr="00AA1E3B" w:rsidRDefault="000C6BE1" w:rsidP="0000680E">
            <w:pPr>
              <w:spacing w:after="0" w:line="240" w:lineRule="auto"/>
              <w:jc w:val="center"/>
              <w:rPr>
                <w:rFonts w:ascii="Arial" w:hAnsi="Arial" w:cs="Arial"/>
                <w:color w:val="000000"/>
                <w:sz w:val="20"/>
                <w:szCs w:val="20"/>
              </w:rPr>
            </w:pPr>
            <w:r w:rsidRPr="00AA1E3B">
              <w:rPr>
                <w:rFonts w:ascii="Arial" w:hAnsi="Arial" w:cs="Arial"/>
                <w:color w:val="000000"/>
                <w:sz w:val="20"/>
                <w:szCs w:val="20"/>
              </w:rPr>
              <w:t>G-P-72B</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6A1AFE7D" w14:textId="3D6ED4C6" w:rsidR="000C6BE1" w:rsidRPr="00F078D7" w:rsidRDefault="000C6BE1" w:rsidP="0000680E">
            <w:pPr>
              <w:spacing w:after="0" w:line="240" w:lineRule="auto"/>
              <w:jc w:val="center"/>
              <w:rPr>
                <w:rFonts w:ascii="Arial" w:hAnsi="Arial" w:cs="Arial"/>
                <w:color w:val="000000"/>
                <w:sz w:val="18"/>
                <w:szCs w:val="18"/>
              </w:rPr>
            </w:pPr>
            <w:r>
              <w:rPr>
                <w:rFonts w:ascii="Arial" w:hAnsi="Arial" w:cs="Arial"/>
                <w:sz w:val="18"/>
                <w:szCs w:val="18"/>
              </w:rPr>
              <w:t>20,0</w:t>
            </w:r>
          </w:p>
        </w:tc>
        <w:tc>
          <w:tcPr>
            <w:tcW w:w="1151" w:type="dxa"/>
            <w:tcBorders>
              <w:top w:val="single" w:sz="4" w:space="0" w:color="auto"/>
              <w:left w:val="nil"/>
              <w:bottom w:val="single" w:sz="4" w:space="0" w:color="auto"/>
              <w:right w:val="single" w:sz="4" w:space="0" w:color="auto"/>
            </w:tcBorders>
            <w:noWrap/>
            <w:vAlign w:val="center"/>
            <w:hideMark/>
          </w:tcPr>
          <w:p w14:paraId="28A1ECEF" w14:textId="5FE586D8" w:rsidR="000C6BE1" w:rsidRPr="00AA1E3B" w:rsidRDefault="000C6BE1" w:rsidP="0000680E">
            <w:pPr>
              <w:spacing w:after="0" w:line="240" w:lineRule="auto"/>
              <w:jc w:val="center"/>
              <w:rPr>
                <w:rFonts w:ascii="Arial" w:hAnsi="Arial" w:cs="Arial"/>
                <w:color w:val="000000"/>
                <w:sz w:val="20"/>
                <w:szCs w:val="20"/>
              </w:rPr>
            </w:pPr>
            <w:r>
              <w:rPr>
                <w:rFonts w:ascii="Arial" w:hAnsi="Arial" w:cs="Arial"/>
                <w:color w:val="000000"/>
                <w:sz w:val="20"/>
                <w:szCs w:val="20"/>
              </w:rPr>
              <w:t>12</w:t>
            </w:r>
            <w:r w:rsidRPr="00AA1E3B">
              <w:rPr>
                <w:rFonts w:ascii="Arial" w:hAnsi="Arial" w:cs="Arial"/>
                <w:color w:val="000000"/>
                <w:sz w:val="20"/>
                <w:szCs w:val="20"/>
              </w:rPr>
              <w:t>,0</w:t>
            </w:r>
          </w:p>
        </w:tc>
        <w:tc>
          <w:tcPr>
            <w:tcW w:w="975" w:type="dxa"/>
            <w:vMerge/>
            <w:tcBorders>
              <w:left w:val="nil"/>
              <w:right w:val="single" w:sz="4" w:space="0" w:color="auto"/>
            </w:tcBorders>
            <w:noWrap/>
            <w:vAlign w:val="center"/>
            <w:hideMark/>
          </w:tcPr>
          <w:p w14:paraId="670B5966" w14:textId="77777777" w:rsidR="000C6BE1" w:rsidRPr="00AA1E3B" w:rsidRDefault="000C6BE1" w:rsidP="0000680E">
            <w:pPr>
              <w:spacing w:after="0" w:line="240" w:lineRule="auto"/>
              <w:jc w:val="center"/>
              <w:rPr>
                <w:rFonts w:ascii="Arial" w:hAnsi="Arial" w:cs="Arial"/>
                <w:color w:val="000000"/>
                <w:sz w:val="20"/>
                <w:szCs w:val="20"/>
              </w:rPr>
            </w:pPr>
          </w:p>
        </w:tc>
        <w:tc>
          <w:tcPr>
            <w:tcW w:w="992" w:type="dxa"/>
            <w:vMerge/>
            <w:tcBorders>
              <w:left w:val="nil"/>
              <w:right w:val="single" w:sz="4" w:space="0" w:color="auto"/>
            </w:tcBorders>
            <w:noWrap/>
            <w:vAlign w:val="center"/>
            <w:hideMark/>
          </w:tcPr>
          <w:p w14:paraId="39719052" w14:textId="77777777" w:rsidR="000C6BE1" w:rsidRPr="00AA1E3B" w:rsidRDefault="000C6BE1" w:rsidP="0000680E">
            <w:pPr>
              <w:spacing w:after="0" w:line="240" w:lineRule="auto"/>
              <w:jc w:val="center"/>
              <w:rPr>
                <w:rFonts w:ascii="Arial" w:hAnsi="Arial" w:cs="Arial"/>
                <w:color w:val="000000"/>
                <w:sz w:val="20"/>
                <w:szCs w:val="20"/>
              </w:rPr>
            </w:pPr>
          </w:p>
        </w:tc>
        <w:tc>
          <w:tcPr>
            <w:tcW w:w="1057" w:type="dxa"/>
            <w:vMerge/>
            <w:tcBorders>
              <w:left w:val="single" w:sz="4" w:space="0" w:color="auto"/>
              <w:right w:val="single" w:sz="4" w:space="0" w:color="auto"/>
            </w:tcBorders>
          </w:tcPr>
          <w:p w14:paraId="50D74DDD" w14:textId="77777777" w:rsidR="000C6BE1" w:rsidRPr="00AA1E3B" w:rsidDel="0000680E" w:rsidRDefault="000C6BE1" w:rsidP="0000680E">
            <w:pPr>
              <w:spacing w:after="0" w:line="240" w:lineRule="auto"/>
              <w:jc w:val="center"/>
              <w:rPr>
                <w:rFonts w:ascii="Arial" w:hAnsi="Arial" w:cs="Arial"/>
                <w:color w:val="000000"/>
                <w:sz w:val="20"/>
                <w:szCs w:val="20"/>
              </w:rPr>
            </w:pPr>
          </w:p>
        </w:tc>
      </w:tr>
      <w:tr w:rsidR="000C6BE1" w:rsidRPr="00AA1E3B" w14:paraId="5E42E6A6" w14:textId="77777777" w:rsidTr="00F078D7">
        <w:trPr>
          <w:gridAfter w:val="1"/>
          <w:wAfter w:w="15" w:type="dxa"/>
          <w:trHeight w:val="300"/>
          <w:jc w:val="center"/>
        </w:trPr>
        <w:tc>
          <w:tcPr>
            <w:tcW w:w="562" w:type="dxa"/>
            <w:tcBorders>
              <w:top w:val="single" w:sz="4" w:space="0" w:color="auto"/>
              <w:left w:val="single" w:sz="4" w:space="0" w:color="auto"/>
              <w:bottom w:val="single" w:sz="4" w:space="0" w:color="auto"/>
              <w:right w:val="single" w:sz="4" w:space="0" w:color="auto"/>
            </w:tcBorders>
            <w:noWrap/>
            <w:vAlign w:val="center"/>
          </w:tcPr>
          <w:p w14:paraId="0618CDA4" w14:textId="0B410421" w:rsidR="000C6BE1" w:rsidRPr="00AA1E3B" w:rsidRDefault="000C6BE1" w:rsidP="0000680E">
            <w:pPr>
              <w:spacing w:after="0" w:line="240" w:lineRule="auto"/>
              <w:jc w:val="center"/>
              <w:rPr>
                <w:rFonts w:ascii="Arial" w:hAnsi="Arial" w:cs="Arial"/>
                <w:color w:val="000000"/>
                <w:sz w:val="20"/>
                <w:szCs w:val="20"/>
              </w:rPr>
            </w:pPr>
            <w:r>
              <w:rPr>
                <w:rFonts w:ascii="Arial" w:hAnsi="Arial" w:cs="Arial"/>
                <w:color w:val="000000"/>
                <w:sz w:val="20"/>
                <w:szCs w:val="20"/>
              </w:rPr>
              <w:t>19.</w:t>
            </w:r>
          </w:p>
        </w:tc>
        <w:tc>
          <w:tcPr>
            <w:tcW w:w="993" w:type="dxa"/>
            <w:tcBorders>
              <w:top w:val="single" w:sz="4" w:space="0" w:color="auto"/>
              <w:left w:val="nil"/>
              <w:bottom w:val="single" w:sz="4" w:space="0" w:color="auto"/>
              <w:right w:val="single" w:sz="4" w:space="0" w:color="auto"/>
            </w:tcBorders>
            <w:noWrap/>
            <w:vAlign w:val="center"/>
          </w:tcPr>
          <w:p w14:paraId="0095D08B" w14:textId="593CD809" w:rsidR="000C6BE1" w:rsidRPr="00AA1E3B" w:rsidRDefault="000C6BE1" w:rsidP="0000680E">
            <w:pPr>
              <w:spacing w:after="0" w:line="240" w:lineRule="auto"/>
              <w:jc w:val="center"/>
              <w:rPr>
                <w:rFonts w:ascii="Arial" w:hAnsi="Arial" w:cs="Arial"/>
                <w:color w:val="000000"/>
                <w:sz w:val="20"/>
                <w:szCs w:val="20"/>
              </w:rPr>
            </w:pPr>
            <w:r>
              <w:rPr>
                <w:rFonts w:ascii="Arial" w:hAnsi="Arial" w:cs="Arial"/>
                <w:color w:val="000000"/>
                <w:sz w:val="20"/>
                <w:szCs w:val="20"/>
              </w:rPr>
              <w:t>G-P-73</w:t>
            </w:r>
          </w:p>
        </w:tc>
        <w:tc>
          <w:tcPr>
            <w:tcW w:w="1134" w:type="dxa"/>
            <w:tcBorders>
              <w:top w:val="nil"/>
              <w:left w:val="single" w:sz="4" w:space="0" w:color="auto"/>
              <w:bottom w:val="single" w:sz="4" w:space="0" w:color="auto"/>
              <w:right w:val="single" w:sz="4" w:space="0" w:color="auto"/>
            </w:tcBorders>
            <w:shd w:val="clear" w:color="auto" w:fill="auto"/>
            <w:vAlign w:val="center"/>
          </w:tcPr>
          <w:p w14:paraId="0E6E0E4F" w14:textId="7DBFB593" w:rsidR="000C6BE1" w:rsidRPr="00526B44" w:rsidRDefault="000C6BE1" w:rsidP="0000680E">
            <w:pPr>
              <w:spacing w:after="0" w:line="240" w:lineRule="auto"/>
              <w:jc w:val="center"/>
              <w:rPr>
                <w:rFonts w:ascii="Arial" w:hAnsi="Arial" w:cs="Arial"/>
                <w:color w:val="000000"/>
                <w:sz w:val="18"/>
                <w:szCs w:val="18"/>
              </w:rPr>
            </w:pPr>
            <w:r>
              <w:rPr>
                <w:rFonts w:ascii="Arial" w:hAnsi="Arial" w:cs="Arial"/>
                <w:sz w:val="18"/>
                <w:szCs w:val="18"/>
              </w:rPr>
              <w:t>56,0</w:t>
            </w:r>
          </w:p>
        </w:tc>
        <w:tc>
          <w:tcPr>
            <w:tcW w:w="1151" w:type="dxa"/>
            <w:tcBorders>
              <w:top w:val="single" w:sz="4" w:space="0" w:color="auto"/>
              <w:left w:val="nil"/>
              <w:bottom w:val="single" w:sz="4" w:space="0" w:color="auto"/>
              <w:right w:val="single" w:sz="4" w:space="0" w:color="auto"/>
            </w:tcBorders>
            <w:noWrap/>
            <w:vAlign w:val="center"/>
          </w:tcPr>
          <w:p w14:paraId="2F27ADD0" w14:textId="604A39C2" w:rsidR="000C6BE1" w:rsidRPr="00AA1E3B" w:rsidRDefault="000C6BE1" w:rsidP="0000680E">
            <w:pPr>
              <w:spacing w:after="0" w:line="240" w:lineRule="auto"/>
              <w:jc w:val="center"/>
              <w:rPr>
                <w:rFonts w:ascii="Arial" w:hAnsi="Arial" w:cs="Arial"/>
                <w:color w:val="000000"/>
                <w:sz w:val="20"/>
                <w:szCs w:val="20"/>
              </w:rPr>
            </w:pPr>
            <w:r>
              <w:rPr>
                <w:rFonts w:ascii="Arial" w:hAnsi="Arial" w:cs="Arial"/>
                <w:color w:val="000000"/>
                <w:sz w:val="20"/>
                <w:szCs w:val="20"/>
              </w:rPr>
              <w:t>48,0</w:t>
            </w:r>
          </w:p>
        </w:tc>
        <w:tc>
          <w:tcPr>
            <w:tcW w:w="975" w:type="dxa"/>
            <w:vMerge/>
            <w:tcBorders>
              <w:left w:val="nil"/>
              <w:bottom w:val="single" w:sz="4" w:space="0" w:color="auto"/>
              <w:right w:val="single" w:sz="4" w:space="0" w:color="auto"/>
            </w:tcBorders>
            <w:noWrap/>
            <w:vAlign w:val="center"/>
          </w:tcPr>
          <w:p w14:paraId="2043E3FC" w14:textId="77777777" w:rsidR="000C6BE1" w:rsidRPr="00AA1E3B" w:rsidRDefault="000C6BE1" w:rsidP="0000680E">
            <w:pPr>
              <w:spacing w:after="0" w:line="240" w:lineRule="auto"/>
              <w:jc w:val="center"/>
              <w:rPr>
                <w:rFonts w:ascii="Arial" w:hAnsi="Arial" w:cs="Arial"/>
                <w:color w:val="000000"/>
                <w:sz w:val="20"/>
                <w:szCs w:val="20"/>
              </w:rPr>
            </w:pPr>
          </w:p>
        </w:tc>
        <w:tc>
          <w:tcPr>
            <w:tcW w:w="992" w:type="dxa"/>
            <w:vMerge/>
            <w:tcBorders>
              <w:left w:val="nil"/>
              <w:bottom w:val="single" w:sz="4" w:space="0" w:color="auto"/>
              <w:right w:val="single" w:sz="4" w:space="0" w:color="auto"/>
            </w:tcBorders>
            <w:noWrap/>
            <w:vAlign w:val="center"/>
          </w:tcPr>
          <w:p w14:paraId="678E0D74" w14:textId="77777777" w:rsidR="000C6BE1" w:rsidRPr="00AA1E3B" w:rsidRDefault="000C6BE1" w:rsidP="0000680E">
            <w:pPr>
              <w:spacing w:after="0" w:line="240" w:lineRule="auto"/>
              <w:jc w:val="center"/>
              <w:rPr>
                <w:rFonts w:ascii="Arial" w:hAnsi="Arial" w:cs="Arial"/>
                <w:color w:val="000000"/>
                <w:sz w:val="20"/>
                <w:szCs w:val="20"/>
              </w:rPr>
            </w:pPr>
          </w:p>
        </w:tc>
        <w:tc>
          <w:tcPr>
            <w:tcW w:w="1057" w:type="dxa"/>
            <w:vMerge/>
            <w:tcBorders>
              <w:left w:val="single" w:sz="4" w:space="0" w:color="auto"/>
              <w:bottom w:val="single" w:sz="4" w:space="0" w:color="auto"/>
              <w:right w:val="single" w:sz="4" w:space="0" w:color="auto"/>
            </w:tcBorders>
          </w:tcPr>
          <w:p w14:paraId="2D8D4965" w14:textId="77777777" w:rsidR="000C6BE1" w:rsidRPr="00AA1E3B" w:rsidRDefault="000C6BE1" w:rsidP="0000680E">
            <w:pPr>
              <w:spacing w:after="0" w:line="240" w:lineRule="auto"/>
              <w:jc w:val="center"/>
              <w:rPr>
                <w:rFonts w:ascii="Arial" w:hAnsi="Arial" w:cs="Arial"/>
                <w:color w:val="000000"/>
                <w:sz w:val="20"/>
                <w:szCs w:val="20"/>
              </w:rPr>
            </w:pPr>
          </w:p>
        </w:tc>
      </w:tr>
    </w:tbl>
    <w:p w14:paraId="74661158" w14:textId="77777777" w:rsidR="00372142" w:rsidRDefault="00372142" w:rsidP="00372142">
      <w:pPr>
        <w:spacing w:after="120"/>
        <w:jc w:val="both"/>
        <w:rPr>
          <w:rFonts w:ascii="Arial" w:hAnsi="Arial" w:cs="Arial"/>
          <w:sz w:val="20"/>
          <w:szCs w:val="20"/>
        </w:rPr>
      </w:pPr>
    </w:p>
    <w:p w14:paraId="01D11057" w14:textId="4447EB55" w:rsidR="00372142" w:rsidRPr="00AA1E3B" w:rsidRDefault="00372142" w:rsidP="007C491C">
      <w:pPr>
        <w:pStyle w:val="Nagwek2"/>
        <w:ind w:left="567"/>
      </w:pPr>
      <w:r>
        <w:t xml:space="preserve">Sposób zabudowy </w:t>
      </w:r>
      <w:r w:rsidRPr="00AA1E3B">
        <w:t>przy powierzchni dla piezometrów lokalizowanych na dział</w:t>
      </w:r>
      <w:r w:rsidR="00176C47">
        <w:t>k</w:t>
      </w:r>
      <w:r w:rsidRPr="00AA1E3B">
        <w:t xml:space="preserve">ach </w:t>
      </w:r>
      <w:r w:rsidR="00A64F8D">
        <w:t xml:space="preserve">Inwestora, </w:t>
      </w:r>
      <w:r w:rsidRPr="00AA1E3B">
        <w:t>KOWR, gminy Lubin</w:t>
      </w:r>
      <w:r w:rsidR="00A64F8D">
        <w:t>, gminy Polkowice</w:t>
      </w:r>
    </w:p>
    <w:p w14:paraId="4C6C7C72" w14:textId="0B51775C" w:rsidR="00372142" w:rsidRDefault="00372142" w:rsidP="00372142">
      <w:pPr>
        <w:spacing w:after="120"/>
        <w:jc w:val="both"/>
        <w:rPr>
          <w:rFonts w:ascii="Arial" w:hAnsi="Arial" w:cs="Arial"/>
          <w:sz w:val="20"/>
          <w:szCs w:val="20"/>
        </w:rPr>
      </w:pPr>
      <w:r>
        <w:rPr>
          <w:rFonts w:ascii="Arial" w:hAnsi="Arial" w:cs="Arial"/>
          <w:sz w:val="20"/>
          <w:szCs w:val="20"/>
        </w:rPr>
        <w:t>Dla</w:t>
      </w:r>
      <w:r w:rsidRPr="009A7E34">
        <w:rPr>
          <w:rFonts w:ascii="Arial" w:hAnsi="Arial" w:cs="Arial"/>
          <w:sz w:val="20"/>
          <w:szCs w:val="20"/>
        </w:rPr>
        <w:t xml:space="preserve"> piezometrów lokalizowanych na działkach, których właścicielem jest </w:t>
      </w:r>
      <w:r w:rsidR="00A64F8D">
        <w:rPr>
          <w:rFonts w:ascii="Arial" w:hAnsi="Arial" w:cs="Arial"/>
          <w:sz w:val="20"/>
          <w:szCs w:val="20"/>
        </w:rPr>
        <w:t xml:space="preserve">Inwestor KGHM Polska Miedź S.A., </w:t>
      </w:r>
      <w:r w:rsidRPr="009A7E34">
        <w:rPr>
          <w:rFonts w:ascii="Arial" w:hAnsi="Arial" w:cs="Arial"/>
          <w:sz w:val="20"/>
          <w:szCs w:val="20"/>
        </w:rPr>
        <w:t>Krajowy Ośrodek Wsparcia Rolnictwa (KOWR), Wójt Gminy Lubin oraz Burmistrz Polkowic należy wyprowadzić kolumnę filtrową 1 m n.p.t. i zabezpieczyć jej wylot rurą osłonową PVC ze szczelnym zamknięciem</w:t>
      </w:r>
      <w:r w:rsidR="008A2D68">
        <w:rPr>
          <w:rFonts w:ascii="Arial" w:hAnsi="Arial" w:cs="Arial"/>
          <w:sz w:val="20"/>
          <w:szCs w:val="20"/>
        </w:rPr>
        <w:t>,</w:t>
      </w:r>
      <w:r w:rsidRPr="009A7E34">
        <w:rPr>
          <w:rFonts w:ascii="Arial" w:hAnsi="Arial" w:cs="Arial"/>
          <w:sz w:val="20"/>
          <w:szCs w:val="20"/>
        </w:rPr>
        <w:t xml:space="preserve"> zacementowaną w podłożu, a dookoła wykonać wylewkę betonową o wymiarach poziomych 0,7x0,7 m i </w:t>
      </w:r>
      <w:r w:rsidRPr="00365739">
        <w:rPr>
          <w:rFonts w:ascii="Arial" w:hAnsi="Arial" w:cs="Arial"/>
          <w:sz w:val="20"/>
          <w:szCs w:val="20"/>
        </w:rPr>
        <w:t>wysokości 0,2 m (rysunek 2).</w:t>
      </w:r>
    </w:p>
    <w:p w14:paraId="661853B2" w14:textId="49B9EC03" w:rsidR="00D16D7C" w:rsidRPr="00D16D7C" w:rsidRDefault="008A2D68" w:rsidP="00D16D7C">
      <w:pPr>
        <w:jc w:val="center"/>
      </w:pPr>
      <w:r>
        <w:rPr>
          <w:noProof/>
        </w:rPr>
        <w:lastRenderedPageBreak/>
        <w:drawing>
          <wp:inline distT="0" distB="0" distL="0" distR="0" wp14:anchorId="689A5D55" wp14:editId="5CF341EF">
            <wp:extent cx="1711960" cy="2860040"/>
            <wp:effectExtent l="0" t="0" r="2540" b="0"/>
            <wp:docPr id="204404499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1960" cy="2860040"/>
                    </a:xfrm>
                    <a:prstGeom prst="rect">
                      <a:avLst/>
                    </a:prstGeom>
                    <a:noFill/>
                    <a:ln>
                      <a:noFill/>
                    </a:ln>
                  </pic:spPr>
                </pic:pic>
              </a:graphicData>
            </a:graphic>
          </wp:inline>
        </w:drawing>
      </w:r>
    </w:p>
    <w:p w14:paraId="4E4FBE5D" w14:textId="77777777" w:rsidR="00D16D7C" w:rsidRDefault="00D16D7C" w:rsidP="00D16D7C">
      <w:pPr>
        <w:spacing w:after="0" w:line="240" w:lineRule="auto"/>
        <w:jc w:val="center"/>
        <w:rPr>
          <w:rFonts w:ascii="Arial" w:hAnsi="Arial" w:cs="Arial"/>
          <w:i/>
          <w:iCs/>
          <w:sz w:val="20"/>
          <w:szCs w:val="20"/>
        </w:rPr>
      </w:pPr>
      <w:r w:rsidRPr="00F10557">
        <w:rPr>
          <w:rFonts w:ascii="Arial" w:hAnsi="Arial" w:cs="Arial"/>
          <w:b/>
          <w:bCs/>
          <w:i/>
          <w:iCs/>
          <w:sz w:val="20"/>
          <w:szCs w:val="20"/>
        </w:rPr>
        <w:t>Rysunek 2.</w:t>
      </w:r>
      <w:r w:rsidRPr="00F10557">
        <w:rPr>
          <w:rFonts w:ascii="Arial" w:hAnsi="Arial" w:cs="Arial"/>
          <w:i/>
          <w:iCs/>
          <w:sz w:val="20"/>
          <w:szCs w:val="20"/>
        </w:rPr>
        <w:t xml:space="preserve"> Schemat </w:t>
      </w:r>
      <w:r w:rsidRPr="00AA1E3B">
        <w:rPr>
          <w:rFonts w:ascii="Arial" w:hAnsi="Arial" w:cs="Arial"/>
          <w:i/>
          <w:iCs/>
          <w:sz w:val="20"/>
          <w:szCs w:val="20"/>
        </w:rPr>
        <w:t>konstrukcji otworu</w:t>
      </w:r>
      <w:r>
        <w:rPr>
          <w:rFonts w:ascii="Arial" w:hAnsi="Arial" w:cs="Arial"/>
          <w:i/>
          <w:iCs/>
          <w:sz w:val="20"/>
          <w:szCs w:val="20"/>
        </w:rPr>
        <w:t xml:space="preserve"> </w:t>
      </w:r>
      <w:r w:rsidRPr="00AA1E3B">
        <w:rPr>
          <w:rFonts w:ascii="Arial" w:hAnsi="Arial" w:cs="Arial"/>
          <w:i/>
          <w:iCs/>
          <w:sz w:val="20"/>
          <w:szCs w:val="20"/>
        </w:rPr>
        <w:t>zakończonego powyżej powierzchni terenu.</w:t>
      </w:r>
    </w:p>
    <w:p w14:paraId="115CD567" w14:textId="733EE081" w:rsidR="007B42C7" w:rsidRPr="00AA1E3B" w:rsidRDefault="00F10557" w:rsidP="007C491C">
      <w:pPr>
        <w:pStyle w:val="Nagwek2"/>
        <w:ind w:left="567"/>
      </w:pPr>
      <w:r>
        <w:t xml:space="preserve">Sposób zabudowy </w:t>
      </w:r>
      <w:r w:rsidRPr="00AA1E3B">
        <w:t xml:space="preserve">przy powierzchni </w:t>
      </w:r>
      <w:r w:rsidR="007B42C7" w:rsidRPr="00AA1E3B">
        <w:t>dla piezometrów lokalizowanych na działach Lasów Państwowych</w:t>
      </w:r>
    </w:p>
    <w:p w14:paraId="390D690D" w14:textId="77777777" w:rsidR="007B42C7" w:rsidRPr="00AA1E3B" w:rsidRDefault="007B42C7" w:rsidP="007B42C7">
      <w:pPr>
        <w:spacing w:after="120"/>
        <w:jc w:val="both"/>
        <w:rPr>
          <w:rFonts w:ascii="Arial" w:hAnsi="Arial" w:cs="Arial"/>
          <w:color w:val="000000"/>
          <w:sz w:val="20"/>
          <w:szCs w:val="20"/>
        </w:rPr>
      </w:pPr>
      <w:r w:rsidRPr="00AA1E3B">
        <w:rPr>
          <w:rFonts w:ascii="Arial" w:hAnsi="Arial" w:cs="Arial"/>
          <w:color w:val="000000"/>
          <w:sz w:val="20"/>
          <w:szCs w:val="20"/>
        </w:rPr>
        <w:t>Wskazując na wytyczne Dyrektora Generalnego Lasów Państwowych (</w:t>
      </w:r>
      <w:r w:rsidRPr="00AA1E3B">
        <w:rPr>
          <w:rFonts w:ascii="Arial" w:hAnsi="Arial" w:cs="Arial"/>
          <w:sz w:val="20"/>
          <w:szCs w:val="20"/>
        </w:rPr>
        <w:t>dalej</w:t>
      </w:r>
      <w:r w:rsidRPr="00AA1E3B">
        <w:rPr>
          <w:rFonts w:ascii="Arial" w:hAnsi="Arial" w:cs="Arial"/>
          <w:color w:val="000000"/>
          <w:sz w:val="20"/>
          <w:szCs w:val="20"/>
        </w:rPr>
        <w:t xml:space="preserve">: Wytyczne) uzyskane w drodze uzgodnień lokalizacji robót z </w:t>
      </w:r>
      <w:r w:rsidRPr="00AA1E3B">
        <w:rPr>
          <w:rFonts w:ascii="Arial" w:hAnsi="Arial" w:cs="Arial"/>
          <w:sz w:val="20"/>
          <w:szCs w:val="20"/>
        </w:rPr>
        <w:t>Nadleśnictwem</w:t>
      </w:r>
      <w:r w:rsidRPr="00AA1E3B">
        <w:rPr>
          <w:rFonts w:ascii="Arial" w:hAnsi="Arial" w:cs="Arial"/>
          <w:color w:val="000000"/>
          <w:sz w:val="20"/>
          <w:szCs w:val="20"/>
        </w:rPr>
        <w:t xml:space="preserve"> Lubin, mając na uwadze obowiązek uwzględnienia przy projektowaniu robót geologicznych wymagań Ustawy z dnia 3 lutego 1995 r. o ochronie gruntów rolnych i leśnych, zaprojektowano dwa wariantowe rozwiązania zabudowy przy powierzchni piezometrów lokalizowanych na działkach w zarządzie Lasów Państwowych.</w:t>
      </w:r>
    </w:p>
    <w:p w14:paraId="5283F276" w14:textId="77777777" w:rsidR="007B42C7" w:rsidRPr="00AA1E3B" w:rsidRDefault="007B42C7" w:rsidP="007B42C7">
      <w:pPr>
        <w:spacing w:after="120"/>
        <w:jc w:val="both"/>
        <w:rPr>
          <w:rFonts w:ascii="Arial" w:hAnsi="Arial" w:cs="Arial"/>
          <w:color w:val="000000"/>
          <w:sz w:val="20"/>
          <w:szCs w:val="20"/>
        </w:rPr>
      </w:pPr>
      <w:r w:rsidRPr="00AA1E3B">
        <w:rPr>
          <w:rFonts w:ascii="Arial" w:hAnsi="Arial" w:cs="Arial"/>
          <w:color w:val="000000"/>
          <w:sz w:val="20"/>
          <w:szCs w:val="20"/>
        </w:rPr>
        <w:t xml:space="preserve">Według wytycznych elementy infrastruktury (otwory piezometryczne) mogą zostać wykonane jedynie w drogach leśnych, liniach podziału </w:t>
      </w:r>
      <w:r w:rsidRPr="00AA1E3B">
        <w:rPr>
          <w:rFonts w:ascii="Arial" w:hAnsi="Arial" w:cs="Arial"/>
          <w:sz w:val="20"/>
          <w:szCs w:val="20"/>
        </w:rPr>
        <w:t>powierzchniowego</w:t>
      </w:r>
      <w:r w:rsidRPr="00AA1E3B">
        <w:rPr>
          <w:rFonts w:ascii="Arial" w:hAnsi="Arial" w:cs="Arial"/>
          <w:color w:val="000000"/>
          <w:sz w:val="20"/>
          <w:szCs w:val="20"/>
        </w:rPr>
        <w:t xml:space="preserve"> pod warunkiem ich zakończenia na głębokości nie mniejszej niż  0,5 m p.p.t. Wytyczne dopuszczają również zabudowę </w:t>
      </w:r>
      <w:r w:rsidRPr="00AA1E3B">
        <w:rPr>
          <w:rFonts w:ascii="Arial" w:hAnsi="Arial" w:cs="Arial"/>
          <w:sz w:val="20"/>
          <w:szCs w:val="20"/>
        </w:rPr>
        <w:t>elementów</w:t>
      </w:r>
      <w:r w:rsidRPr="00AA1E3B">
        <w:rPr>
          <w:rFonts w:ascii="Arial" w:hAnsi="Arial" w:cs="Arial"/>
          <w:color w:val="000000"/>
          <w:sz w:val="20"/>
          <w:szCs w:val="20"/>
        </w:rPr>
        <w:t xml:space="preserve"> infrastruktury (piezometr wraz elementami obudowy) na powierzchni (w poziomie terenu) w drogach leśnych. Szczegółowy opis sposobu zabudowy obu rozwiązań przedstawiono poniżej. Wybór rozwiązania (dla każdego piezometru indywidualnie) uzależnia się do kształtu ostatecznych uzgodnień z Lasami Państwowymi. </w:t>
      </w:r>
    </w:p>
    <w:p w14:paraId="2AF9716F" w14:textId="200696A8" w:rsidR="007B42C7" w:rsidRDefault="007B42C7" w:rsidP="007B42C7">
      <w:pPr>
        <w:spacing w:after="120" w:line="276" w:lineRule="auto"/>
        <w:jc w:val="both"/>
        <w:rPr>
          <w:rFonts w:ascii="Arial" w:hAnsi="Arial" w:cs="Arial"/>
          <w:sz w:val="20"/>
          <w:szCs w:val="20"/>
        </w:rPr>
      </w:pPr>
      <w:r w:rsidRPr="00AA1E3B">
        <w:rPr>
          <w:rFonts w:ascii="Arial" w:hAnsi="Arial" w:cs="Arial"/>
          <w:b/>
          <w:bCs/>
          <w:sz w:val="20"/>
          <w:szCs w:val="20"/>
          <w:u w:val="single"/>
        </w:rPr>
        <w:t>W wariancie zabudowy piezometru 0,5 m p.p.t.</w:t>
      </w:r>
      <w:r w:rsidRPr="00AA1E3B">
        <w:rPr>
          <w:rFonts w:ascii="Arial" w:hAnsi="Arial" w:cs="Arial"/>
          <w:sz w:val="20"/>
          <w:szCs w:val="20"/>
        </w:rPr>
        <w:t xml:space="preserve"> kolumnę filtrową należy zakończyć na głębokości około 0,7 m poniżej powierzchni terenu i zamknąć nakrętką na gwint lub wciskaną zatyczką z tworzywa. W celu zabezpieczenia otworu na głębokości około 0,5-1,0 m umieszczona zostanie rura stalowa z zamknięciem, która zostanie zacementowana w podłożu. Górna krawędź rury wraz z zamknięciem powinna znajdować się nie wyżej niż 0,5 m p.p.t. W przypadku nawiercenia zwierciadła artezyjskiego kolumnę filtrową PVC należy szczelnie zamknąć i wyposażyć w manometr dobrany do wielkości ciśnienia oraz króciec odpowietrzający (umożliwiający pobór porób wody) z zaworem wodnym 3/4" z rączką, z wolnym gwintem zewnętrznym. Likwidacja wykopu nastąpi poprzez zasypanie warstwami piasku z zagęszczeniem oraz odtworzeniem warstwy biologicznie czynnej poprzez rozplantowanie zdjętego </w:t>
      </w:r>
      <w:r w:rsidRPr="00F10557">
        <w:rPr>
          <w:rFonts w:ascii="Arial" w:hAnsi="Arial" w:cs="Arial"/>
          <w:sz w:val="20"/>
          <w:szCs w:val="20"/>
        </w:rPr>
        <w:t>humusu (</w:t>
      </w:r>
      <w:r w:rsidR="008A00EB">
        <w:rPr>
          <w:rFonts w:ascii="Arial" w:hAnsi="Arial" w:cs="Arial"/>
          <w:sz w:val="20"/>
          <w:szCs w:val="20"/>
        </w:rPr>
        <w:t>r</w:t>
      </w:r>
      <w:r w:rsidR="008A00EB" w:rsidRPr="00F10557">
        <w:rPr>
          <w:rFonts w:ascii="Arial" w:hAnsi="Arial" w:cs="Arial"/>
          <w:sz w:val="20"/>
          <w:szCs w:val="20"/>
        </w:rPr>
        <w:t xml:space="preserve">ysunek </w:t>
      </w:r>
      <w:r w:rsidRPr="00F10557">
        <w:rPr>
          <w:rFonts w:ascii="Arial" w:hAnsi="Arial" w:cs="Arial"/>
          <w:sz w:val="20"/>
          <w:szCs w:val="20"/>
        </w:rPr>
        <w:t>1).</w:t>
      </w:r>
    </w:p>
    <w:p w14:paraId="515403AB" w14:textId="4B59763A" w:rsidR="008956C4" w:rsidRPr="00AA1E3B" w:rsidRDefault="008956C4" w:rsidP="008956C4">
      <w:pPr>
        <w:spacing w:after="120" w:line="276" w:lineRule="auto"/>
        <w:jc w:val="both"/>
        <w:rPr>
          <w:rFonts w:ascii="Arial" w:hAnsi="Arial" w:cs="Arial"/>
          <w:b/>
          <w:sz w:val="20"/>
          <w:szCs w:val="20"/>
          <w:u w:val="single"/>
        </w:rPr>
      </w:pPr>
      <w:r w:rsidRPr="00AA1E3B">
        <w:rPr>
          <w:rFonts w:ascii="Arial" w:eastAsia="Arial Unicode MS" w:hAnsi="Arial" w:cs="Arial"/>
          <w:b/>
          <w:color w:val="000000"/>
          <w:sz w:val="20"/>
          <w:szCs w:val="20"/>
          <w:u w:val="single"/>
        </w:rPr>
        <w:t xml:space="preserve">UWAGA DO ZAKRESU WYCENY - Do wyceny prac na potrzeby oferty, dla piezometrów lokalizowanych na </w:t>
      </w:r>
      <w:r w:rsidRPr="00AA1E3B">
        <w:rPr>
          <w:rFonts w:ascii="Arial" w:hAnsi="Arial" w:cs="Arial"/>
          <w:b/>
          <w:bCs/>
          <w:sz w:val="20"/>
          <w:szCs w:val="20"/>
          <w:u w:val="single"/>
        </w:rPr>
        <w:t xml:space="preserve">działach </w:t>
      </w:r>
      <w:r w:rsidRPr="00AA1E3B">
        <w:rPr>
          <w:rFonts w:ascii="Arial" w:eastAsia="Arial Unicode MS" w:hAnsi="Arial" w:cs="Arial"/>
          <w:b/>
          <w:color w:val="000000"/>
          <w:sz w:val="20"/>
          <w:szCs w:val="20"/>
          <w:u w:val="single"/>
        </w:rPr>
        <w:t xml:space="preserve">Lasów Państwowych, </w:t>
      </w:r>
      <w:r>
        <w:rPr>
          <w:rFonts w:ascii="Arial" w:eastAsia="Arial Unicode MS" w:hAnsi="Arial" w:cs="Arial"/>
          <w:b/>
          <w:color w:val="000000"/>
          <w:sz w:val="20"/>
          <w:szCs w:val="20"/>
          <w:u w:val="single"/>
        </w:rPr>
        <w:t>zamawiający wskazuje w</w:t>
      </w:r>
      <w:r w:rsidRPr="00AA1E3B">
        <w:rPr>
          <w:rFonts w:ascii="Arial" w:eastAsia="Arial Unicode MS" w:hAnsi="Arial" w:cs="Arial"/>
          <w:b/>
          <w:color w:val="000000"/>
          <w:sz w:val="20"/>
          <w:szCs w:val="20"/>
          <w:u w:val="single"/>
        </w:rPr>
        <w:t>ykonanie zabudowy piezometru w drodze leśnej, w poziomie terenu</w:t>
      </w:r>
      <w:r>
        <w:rPr>
          <w:rFonts w:ascii="Arial" w:eastAsia="Arial Unicode MS" w:hAnsi="Arial" w:cs="Arial"/>
          <w:b/>
          <w:color w:val="000000"/>
          <w:sz w:val="20"/>
          <w:szCs w:val="20"/>
          <w:u w:val="single"/>
        </w:rPr>
        <w:t>,</w:t>
      </w:r>
      <w:r w:rsidRPr="00AA1E3B">
        <w:rPr>
          <w:rFonts w:ascii="Arial" w:eastAsia="Arial Unicode MS" w:hAnsi="Arial" w:cs="Arial"/>
          <w:b/>
          <w:color w:val="000000"/>
          <w:sz w:val="20"/>
          <w:szCs w:val="20"/>
          <w:u w:val="single"/>
        </w:rPr>
        <w:t xml:space="preserve"> </w:t>
      </w:r>
      <w:r>
        <w:rPr>
          <w:rFonts w:ascii="Arial" w:eastAsia="Arial Unicode MS" w:hAnsi="Arial" w:cs="Arial"/>
          <w:b/>
          <w:color w:val="000000"/>
          <w:sz w:val="20"/>
          <w:szCs w:val="20"/>
          <w:u w:val="single"/>
        </w:rPr>
        <w:t xml:space="preserve">w sposób </w:t>
      </w:r>
      <w:r w:rsidRPr="00AA1E3B">
        <w:rPr>
          <w:rFonts w:ascii="Arial" w:eastAsia="Arial Unicode MS" w:hAnsi="Arial" w:cs="Arial"/>
          <w:b/>
          <w:color w:val="000000"/>
          <w:sz w:val="20"/>
          <w:szCs w:val="20"/>
          <w:u w:val="single"/>
        </w:rPr>
        <w:t xml:space="preserve">opisany </w:t>
      </w:r>
      <w:r>
        <w:rPr>
          <w:rFonts w:ascii="Arial" w:eastAsia="Arial Unicode MS" w:hAnsi="Arial" w:cs="Arial"/>
          <w:b/>
          <w:color w:val="000000"/>
          <w:sz w:val="20"/>
          <w:szCs w:val="20"/>
          <w:u w:val="single"/>
        </w:rPr>
        <w:t>niżej</w:t>
      </w:r>
      <w:r w:rsidRPr="00AA1E3B">
        <w:rPr>
          <w:rFonts w:ascii="Arial" w:eastAsia="Arial Unicode MS" w:hAnsi="Arial" w:cs="Arial"/>
          <w:b/>
          <w:color w:val="000000"/>
          <w:sz w:val="20"/>
          <w:szCs w:val="20"/>
          <w:u w:val="single"/>
        </w:rPr>
        <w:t>.</w:t>
      </w:r>
    </w:p>
    <w:p w14:paraId="3E817DA0" w14:textId="6040C381" w:rsidR="007B42C7" w:rsidRPr="00F10557" w:rsidRDefault="007B42C7" w:rsidP="007B42C7">
      <w:pPr>
        <w:spacing w:after="120" w:line="276" w:lineRule="auto"/>
        <w:jc w:val="both"/>
        <w:rPr>
          <w:rFonts w:ascii="Arial" w:hAnsi="Arial" w:cs="Arial"/>
          <w:sz w:val="20"/>
          <w:szCs w:val="20"/>
        </w:rPr>
      </w:pPr>
      <w:r w:rsidRPr="00F10557">
        <w:rPr>
          <w:rFonts w:ascii="Arial" w:hAnsi="Arial" w:cs="Arial"/>
          <w:b/>
          <w:bCs/>
          <w:sz w:val="20"/>
          <w:szCs w:val="20"/>
          <w:u w:val="single"/>
        </w:rPr>
        <w:lastRenderedPageBreak/>
        <w:t>W wariancie zabudowy piezometru w drodze leśnej, w poziomie terenu</w:t>
      </w:r>
      <w:r w:rsidRPr="00F10557">
        <w:rPr>
          <w:rFonts w:ascii="Arial" w:hAnsi="Arial" w:cs="Arial"/>
          <w:sz w:val="20"/>
          <w:szCs w:val="20"/>
        </w:rPr>
        <w:t xml:space="preserve"> kolumnę filtrową należy zakończyć na głębokości około 0,35 m poniżej powierzchni terenu. W przypadku nawiercenia zwierciadła artezyjskiego kolumnę filtrową PVC należy szczelnie zamknąć</w:t>
      </w:r>
      <w:r w:rsidRPr="00F10557">
        <w:rPr>
          <w:rFonts w:ascii="Arial" w:hAnsi="Arial" w:cs="Arial"/>
          <w:sz w:val="20"/>
          <w:szCs w:val="20"/>
        </w:rPr>
        <w:br/>
        <w:t>i wyposażyć w manometr dobrany do wielkości ciśnienia oraz króciec odpowietrzający (umożliwiający pobór porób wody) z zaworem wodnym 3/4" z rączką, z wolnym gwintem zewnętrznym. W celu zabezpieczenia otworu, w przelocie głębokości 0,25 do 1,0 m umieszczona zostanie rura stalowa 7 5/8’’ gr. 5,6 mm zamykana kapturem stalowym, zacementowana w podłożu.</w:t>
      </w:r>
    </w:p>
    <w:p w14:paraId="08BD35D9" w14:textId="3E583414" w:rsidR="007B42C7" w:rsidRPr="00AA1E3B" w:rsidRDefault="007B42C7" w:rsidP="007B42C7">
      <w:pPr>
        <w:spacing w:after="120" w:line="276" w:lineRule="auto"/>
        <w:jc w:val="both"/>
        <w:rPr>
          <w:rFonts w:ascii="Arial" w:hAnsi="Arial" w:cs="Arial"/>
          <w:sz w:val="20"/>
          <w:szCs w:val="20"/>
        </w:rPr>
      </w:pPr>
      <w:r w:rsidRPr="00AA1E3B">
        <w:rPr>
          <w:rFonts w:ascii="Arial" w:hAnsi="Arial" w:cs="Arial"/>
          <w:sz w:val="20"/>
          <w:szCs w:val="20"/>
        </w:rPr>
        <w:t xml:space="preserve">Piezometr zostanie przykryty pokrywę żeliwną systemu Kaczmarek </w:t>
      </w:r>
      <w:proofErr w:type="spellStart"/>
      <w:r w:rsidRPr="00AA1E3B">
        <w:rPr>
          <w:rFonts w:ascii="Arial" w:hAnsi="Arial" w:cs="Arial"/>
          <w:sz w:val="20"/>
          <w:szCs w:val="20"/>
        </w:rPr>
        <w:t>Diamar</w:t>
      </w:r>
      <w:proofErr w:type="spellEnd"/>
      <w:r w:rsidRPr="00AA1E3B">
        <w:rPr>
          <w:rFonts w:ascii="Arial" w:hAnsi="Arial" w:cs="Arial"/>
          <w:sz w:val="20"/>
          <w:szCs w:val="20"/>
        </w:rPr>
        <w:t xml:space="preserve"> 315 klasa D400 (lub równoważny), osadzoną na systemowym pierścieniu żelbetowym, wypoziomowanym na poduszce z betonu B30 gr. 20 cm (wg zaleceń producenta systemu). Celem zabezpieczenia włazu przed kradzieżą i dostępem osób trzecich pokrywę z kołnierzem osadzić na głębokości zapewniającej 0,10 - 0,15 m przykrycia warstwą gruntu. Wykop wypełniony zostanie urobkiem z zagęszczaniem mechanicznym warstwami do 30 cm z odtworzeniem biologicznie czynnej warstwy wierzchniej. W przypadku wydobycia urobku w postaci glin, wypełnienie wykopu prowadzić piaskiem kopanym z zagęszczeniem mechanicznym warstwami do 30 cm, z wywozem glin do utylizacji. Szczegółową konstrukcję zabudowy przedstawiono na </w:t>
      </w:r>
      <w:r w:rsidR="00632BFA">
        <w:rPr>
          <w:rFonts w:ascii="Arial" w:hAnsi="Arial" w:cs="Arial"/>
          <w:sz w:val="20"/>
          <w:szCs w:val="20"/>
        </w:rPr>
        <w:t>r</w:t>
      </w:r>
      <w:r w:rsidR="00F10557" w:rsidRPr="00F10557">
        <w:rPr>
          <w:rFonts w:ascii="Arial" w:hAnsi="Arial" w:cs="Arial"/>
          <w:sz w:val="20"/>
          <w:szCs w:val="20"/>
        </w:rPr>
        <w:t xml:space="preserve">ysunku </w:t>
      </w:r>
      <w:r w:rsidRPr="00F10557">
        <w:rPr>
          <w:rFonts w:ascii="Arial" w:hAnsi="Arial" w:cs="Arial"/>
          <w:sz w:val="20"/>
          <w:szCs w:val="20"/>
        </w:rPr>
        <w:t>3.</w:t>
      </w:r>
    </w:p>
    <w:p w14:paraId="5DC78DB0" w14:textId="3DD765E0" w:rsidR="007B42C7" w:rsidRDefault="007B42C7" w:rsidP="007B42C7">
      <w:pPr>
        <w:spacing w:after="120" w:line="276" w:lineRule="auto"/>
        <w:jc w:val="both"/>
        <w:rPr>
          <w:rFonts w:ascii="Arial" w:hAnsi="Arial" w:cs="Arial"/>
          <w:sz w:val="20"/>
          <w:szCs w:val="20"/>
        </w:rPr>
      </w:pPr>
      <w:r w:rsidRPr="00AA1E3B">
        <w:rPr>
          <w:rFonts w:ascii="Arial" w:hAnsi="Arial" w:cs="Arial"/>
          <w:sz w:val="20"/>
          <w:szCs w:val="20"/>
        </w:rPr>
        <w:t>Wszelkie prace ziemne (wykopy) na terenach Lasów Państwowych należy prowadzić metodą ręczną lub przy użyciu minikopar</w:t>
      </w:r>
      <w:r w:rsidR="00985FBC">
        <w:rPr>
          <w:rFonts w:ascii="Arial" w:hAnsi="Arial" w:cs="Arial"/>
          <w:sz w:val="20"/>
          <w:szCs w:val="20"/>
        </w:rPr>
        <w:t>ki</w:t>
      </w:r>
      <w:r w:rsidRPr="00AA1E3B">
        <w:rPr>
          <w:rFonts w:ascii="Arial" w:hAnsi="Arial" w:cs="Arial"/>
          <w:sz w:val="20"/>
          <w:szCs w:val="20"/>
        </w:rPr>
        <w:t>. Maksymalna szerokość wykopu nie może przekroczyć 2,0 m.</w:t>
      </w:r>
    </w:p>
    <w:p w14:paraId="752D3826" w14:textId="3593C181" w:rsidR="00E27BEF" w:rsidRDefault="00033A24" w:rsidP="00E27BEF">
      <w:pPr>
        <w:spacing w:after="120" w:line="276" w:lineRule="auto"/>
        <w:jc w:val="both"/>
        <w:rPr>
          <w:rFonts w:ascii="Arial" w:hAnsi="Arial" w:cs="Arial"/>
          <w:sz w:val="20"/>
          <w:szCs w:val="20"/>
        </w:rPr>
      </w:pPr>
      <w:r>
        <w:rPr>
          <w:rFonts w:ascii="Arial" w:hAnsi="Arial" w:cs="Arial"/>
          <w:noProof/>
          <w:sz w:val="20"/>
          <w:szCs w:val="20"/>
        </w:rPr>
        <w:drawing>
          <wp:inline distT="0" distB="0" distL="0" distR="0" wp14:anchorId="3F9977D4" wp14:editId="23BE0622">
            <wp:extent cx="5749925" cy="3175000"/>
            <wp:effectExtent l="0" t="0" r="3175" b="6350"/>
            <wp:docPr id="26947470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49925" cy="3175000"/>
                    </a:xfrm>
                    <a:prstGeom prst="rect">
                      <a:avLst/>
                    </a:prstGeom>
                    <a:noFill/>
                    <a:ln>
                      <a:noFill/>
                    </a:ln>
                  </pic:spPr>
                </pic:pic>
              </a:graphicData>
            </a:graphic>
          </wp:inline>
        </w:drawing>
      </w:r>
    </w:p>
    <w:p w14:paraId="62CFF939" w14:textId="77777777" w:rsidR="00E27BEF" w:rsidRDefault="00E27BEF" w:rsidP="00E27BEF">
      <w:pPr>
        <w:spacing w:after="120" w:line="276" w:lineRule="auto"/>
        <w:jc w:val="center"/>
        <w:rPr>
          <w:rFonts w:ascii="Arial" w:hAnsi="Arial" w:cs="Arial"/>
          <w:i/>
          <w:iCs/>
          <w:sz w:val="20"/>
          <w:szCs w:val="20"/>
        </w:rPr>
      </w:pPr>
      <w:r w:rsidRPr="00F10557">
        <w:rPr>
          <w:rFonts w:ascii="Arial" w:hAnsi="Arial" w:cs="Arial"/>
          <w:b/>
          <w:bCs/>
          <w:i/>
          <w:iCs/>
          <w:sz w:val="20"/>
          <w:szCs w:val="20"/>
        </w:rPr>
        <w:t>Rysunek 3</w:t>
      </w:r>
      <w:r w:rsidRPr="00F10557">
        <w:rPr>
          <w:rFonts w:ascii="Arial" w:hAnsi="Arial" w:cs="Arial"/>
          <w:i/>
          <w:iCs/>
          <w:sz w:val="20"/>
          <w:szCs w:val="20"/>
        </w:rPr>
        <w:t>. Szczegółowy schemat zabudowy piezometru w drodze leśnej na równi z terenem</w:t>
      </w:r>
    </w:p>
    <w:p w14:paraId="1FA7EAB4" w14:textId="63BDB4EA" w:rsidR="007B42C7" w:rsidRDefault="00795201" w:rsidP="007B42C7">
      <w:pPr>
        <w:pStyle w:val="Nagwek1"/>
      </w:pPr>
      <w:r>
        <w:t>Badania terenowe</w:t>
      </w:r>
    </w:p>
    <w:p w14:paraId="46FCF232" w14:textId="77777777" w:rsidR="007B42C7" w:rsidRPr="00AA1E3B" w:rsidRDefault="007B42C7" w:rsidP="007B42C7">
      <w:pPr>
        <w:spacing w:after="120" w:line="276" w:lineRule="auto"/>
        <w:jc w:val="both"/>
        <w:rPr>
          <w:rFonts w:ascii="Arial" w:hAnsi="Arial" w:cs="Arial"/>
          <w:sz w:val="20"/>
          <w:szCs w:val="20"/>
        </w:rPr>
      </w:pPr>
      <w:r w:rsidRPr="00AA1E3B">
        <w:rPr>
          <w:rFonts w:ascii="Arial" w:hAnsi="Arial" w:cs="Arial"/>
          <w:sz w:val="20"/>
          <w:szCs w:val="20"/>
        </w:rPr>
        <w:t xml:space="preserve">W każdym otworze po zapuszczeniu kolumny filtrowej zostaną wykonane pompowania oczyszczające, a następnie w miarę możliwości pompowania pomiarowe. </w:t>
      </w:r>
    </w:p>
    <w:p w14:paraId="70E44D17" w14:textId="77777777" w:rsidR="007B42C7" w:rsidRPr="00AA1E3B" w:rsidRDefault="007B42C7" w:rsidP="007B42C7">
      <w:pPr>
        <w:spacing w:after="120" w:line="276" w:lineRule="auto"/>
        <w:ind w:firstLine="708"/>
        <w:jc w:val="both"/>
        <w:rPr>
          <w:rFonts w:ascii="Arial" w:hAnsi="Arial" w:cs="Arial"/>
          <w:sz w:val="20"/>
          <w:szCs w:val="20"/>
        </w:rPr>
      </w:pPr>
      <w:r w:rsidRPr="00AA1E3B">
        <w:rPr>
          <w:rFonts w:ascii="Arial" w:hAnsi="Arial" w:cs="Arial"/>
          <w:b/>
          <w:bCs/>
          <w:sz w:val="20"/>
          <w:szCs w:val="20"/>
        </w:rPr>
        <w:t>Pompowanie oczyszczające</w:t>
      </w:r>
    </w:p>
    <w:p w14:paraId="016E5EE6" w14:textId="77777777" w:rsidR="007B42C7" w:rsidRPr="00AA1E3B" w:rsidRDefault="007B42C7" w:rsidP="007B42C7">
      <w:pPr>
        <w:spacing w:after="120" w:line="276" w:lineRule="auto"/>
        <w:jc w:val="both"/>
        <w:rPr>
          <w:rFonts w:ascii="Arial" w:hAnsi="Arial" w:cs="Arial"/>
          <w:sz w:val="20"/>
          <w:szCs w:val="20"/>
        </w:rPr>
      </w:pPr>
      <w:r w:rsidRPr="00AA1E3B">
        <w:rPr>
          <w:rFonts w:ascii="Arial" w:hAnsi="Arial" w:cs="Arial"/>
          <w:sz w:val="20"/>
          <w:szCs w:val="20"/>
        </w:rPr>
        <w:t xml:space="preserve">Pompowanie oczyszczające należy prowadzić do momentu uzyskania na wypływie czystej, klarownej wody o ustabilizowanej wartości przewodności elektrolitycznej właściwej. Po zakończeniu pompowania </w:t>
      </w:r>
      <w:r w:rsidRPr="00AA1E3B">
        <w:rPr>
          <w:rFonts w:ascii="Arial" w:hAnsi="Arial" w:cs="Arial"/>
          <w:sz w:val="20"/>
          <w:szCs w:val="20"/>
        </w:rPr>
        <w:lastRenderedPageBreak/>
        <w:t>oczyszczającego należy wykonać stabilizację zwierciadła wody i pomiar głębokości piezometru w celu określenia ewentualnego zasypu w kolumnie filtrowej.</w:t>
      </w:r>
    </w:p>
    <w:p w14:paraId="023B54A2" w14:textId="77DBF400" w:rsidR="007B42C7" w:rsidRPr="00AA1E3B" w:rsidRDefault="007B42C7" w:rsidP="007B42C7">
      <w:pPr>
        <w:spacing w:after="120" w:line="276" w:lineRule="auto"/>
        <w:ind w:firstLine="708"/>
        <w:jc w:val="both"/>
        <w:rPr>
          <w:rFonts w:ascii="Arial" w:hAnsi="Arial" w:cs="Arial"/>
          <w:b/>
          <w:bCs/>
          <w:sz w:val="20"/>
          <w:szCs w:val="20"/>
        </w:rPr>
      </w:pPr>
      <w:r w:rsidRPr="00AA1E3B">
        <w:rPr>
          <w:rFonts w:ascii="Arial" w:hAnsi="Arial" w:cs="Arial"/>
          <w:b/>
          <w:bCs/>
          <w:sz w:val="20"/>
          <w:szCs w:val="20"/>
        </w:rPr>
        <w:t>Pompowanie pomiarowe</w:t>
      </w:r>
    </w:p>
    <w:p w14:paraId="392A6B5F" w14:textId="77777777" w:rsidR="007B42C7" w:rsidRPr="00AA1E3B" w:rsidRDefault="007B42C7" w:rsidP="007B42C7">
      <w:pPr>
        <w:spacing w:after="120" w:line="276" w:lineRule="auto"/>
        <w:jc w:val="both"/>
        <w:rPr>
          <w:rFonts w:ascii="Arial" w:hAnsi="Arial" w:cs="Arial"/>
          <w:sz w:val="20"/>
          <w:szCs w:val="20"/>
        </w:rPr>
      </w:pPr>
      <w:r w:rsidRPr="00AA1E3B">
        <w:rPr>
          <w:rFonts w:ascii="Arial" w:hAnsi="Arial" w:cs="Arial"/>
          <w:sz w:val="20"/>
          <w:szCs w:val="20"/>
        </w:rPr>
        <w:t>Po pozytywnej weryfikacji wyników pompowania oczyszczającego, geolog nadzoru hydrogeologicznego określi parametry pompowania pomiarowego:</w:t>
      </w:r>
    </w:p>
    <w:p w14:paraId="2B65FA68" w14:textId="77777777" w:rsidR="007B42C7" w:rsidRPr="00FD1B0F" w:rsidRDefault="007B42C7" w:rsidP="007B42C7">
      <w:pPr>
        <w:pStyle w:val="Akapitzlist"/>
        <w:numPr>
          <w:ilvl w:val="0"/>
          <w:numId w:val="22"/>
        </w:numPr>
        <w:spacing w:line="276" w:lineRule="auto"/>
        <w:rPr>
          <w:rFonts w:ascii="Arial" w:hAnsi="Arial" w:cs="Arial"/>
          <w:sz w:val="20"/>
          <w:szCs w:val="20"/>
        </w:rPr>
      </w:pPr>
      <w:r w:rsidRPr="00FD1B0F">
        <w:rPr>
          <w:rFonts w:ascii="Arial" w:hAnsi="Arial" w:cs="Arial"/>
          <w:sz w:val="20"/>
          <w:szCs w:val="20"/>
        </w:rPr>
        <w:t>głębokość zapuszczenia pompy,</w:t>
      </w:r>
    </w:p>
    <w:p w14:paraId="02443FAD" w14:textId="77777777" w:rsidR="007B42C7" w:rsidRPr="00FD1B0F" w:rsidRDefault="007B42C7" w:rsidP="007B42C7">
      <w:pPr>
        <w:pStyle w:val="Akapitzlist"/>
        <w:numPr>
          <w:ilvl w:val="0"/>
          <w:numId w:val="22"/>
        </w:numPr>
        <w:spacing w:line="276" w:lineRule="auto"/>
        <w:rPr>
          <w:rFonts w:ascii="Arial" w:hAnsi="Arial" w:cs="Arial"/>
          <w:sz w:val="20"/>
          <w:szCs w:val="20"/>
        </w:rPr>
      </w:pPr>
      <w:r w:rsidRPr="00FD1B0F">
        <w:rPr>
          <w:rFonts w:ascii="Arial" w:hAnsi="Arial" w:cs="Arial"/>
          <w:sz w:val="20"/>
          <w:szCs w:val="20"/>
        </w:rPr>
        <w:t>wydajność próbnego pompowania, parametry pompy,</w:t>
      </w:r>
    </w:p>
    <w:p w14:paraId="0F4B85CD" w14:textId="77777777" w:rsidR="007B42C7" w:rsidRPr="00FD1B0F" w:rsidRDefault="007B42C7" w:rsidP="007B42C7">
      <w:pPr>
        <w:pStyle w:val="Akapitzlist"/>
        <w:numPr>
          <w:ilvl w:val="0"/>
          <w:numId w:val="22"/>
        </w:numPr>
        <w:spacing w:line="276" w:lineRule="auto"/>
        <w:rPr>
          <w:rFonts w:ascii="Arial" w:hAnsi="Arial" w:cs="Arial"/>
          <w:sz w:val="20"/>
          <w:szCs w:val="20"/>
        </w:rPr>
      </w:pPr>
      <w:r w:rsidRPr="00FD1B0F">
        <w:rPr>
          <w:rFonts w:ascii="Arial" w:hAnsi="Arial" w:cs="Arial"/>
          <w:sz w:val="20"/>
          <w:szCs w:val="20"/>
        </w:rPr>
        <w:t>spodziewaną depresję w otworze,</w:t>
      </w:r>
    </w:p>
    <w:p w14:paraId="5F58B48F" w14:textId="77777777" w:rsidR="007B42C7" w:rsidRPr="00FD1B0F" w:rsidRDefault="007B42C7" w:rsidP="007B42C7">
      <w:pPr>
        <w:pStyle w:val="Akapitzlist"/>
        <w:numPr>
          <w:ilvl w:val="0"/>
          <w:numId w:val="22"/>
        </w:numPr>
        <w:spacing w:line="276" w:lineRule="auto"/>
        <w:jc w:val="both"/>
        <w:rPr>
          <w:rFonts w:ascii="Arial" w:hAnsi="Arial" w:cs="Arial"/>
          <w:sz w:val="20"/>
          <w:szCs w:val="20"/>
        </w:rPr>
      </w:pPr>
      <w:r w:rsidRPr="00FD1B0F">
        <w:rPr>
          <w:rFonts w:ascii="Arial" w:hAnsi="Arial" w:cs="Arial"/>
          <w:sz w:val="20"/>
          <w:szCs w:val="20"/>
        </w:rPr>
        <w:t>czas trwania próbnego pompowania i stabilizacji zwierciadła w otworze po zakończeniu pompowania.</w:t>
      </w:r>
    </w:p>
    <w:p w14:paraId="6913AD6F" w14:textId="77777777" w:rsidR="007B42C7" w:rsidRPr="00AA1E3B" w:rsidRDefault="007B42C7" w:rsidP="007B42C7">
      <w:pPr>
        <w:spacing w:after="120" w:line="276" w:lineRule="auto"/>
        <w:jc w:val="both"/>
        <w:rPr>
          <w:rFonts w:ascii="Arial" w:hAnsi="Arial" w:cs="Arial"/>
          <w:sz w:val="20"/>
          <w:szCs w:val="20"/>
        </w:rPr>
      </w:pPr>
      <w:r w:rsidRPr="00AA1E3B">
        <w:rPr>
          <w:rFonts w:ascii="Arial" w:hAnsi="Arial" w:cs="Arial"/>
          <w:sz w:val="20"/>
          <w:szCs w:val="20"/>
        </w:rPr>
        <w:t>Zakłada się, że pompowania pomiarowe będą realizowane jako jednostopniowe, a czas trwania pompowania wyniesie nie mniej niż 12h. Pompowanie pomiarowe należy prowadzić w trybie ciągłym. W przypadku przerwy w pompowaniu dłuższej niż 2 h pompowanie należy powtórzyć.</w:t>
      </w:r>
    </w:p>
    <w:p w14:paraId="32F17336" w14:textId="77777777" w:rsidR="007B42C7" w:rsidRPr="00AA1E3B" w:rsidRDefault="007B42C7" w:rsidP="007B42C7">
      <w:pPr>
        <w:spacing w:after="120" w:line="276" w:lineRule="auto"/>
        <w:jc w:val="both"/>
        <w:rPr>
          <w:rFonts w:ascii="Arial" w:hAnsi="Arial" w:cs="Arial"/>
          <w:sz w:val="20"/>
          <w:szCs w:val="20"/>
        </w:rPr>
      </w:pPr>
      <w:r w:rsidRPr="00AA1E3B">
        <w:rPr>
          <w:rFonts w:ascii="Arial" w:hAnsi="Arial" w:cs="Arial"/>
          <w:sz w:val="20"/>
          <w:szCs w:val="20"/>
        </w:rPr>
        <w:t>Po zakończeniu pompowania pomiarowego należy przeprowadzić stabilizację zwierciadła wody. Zwierciadło wody uznaje się za ustalone, jeśli wyniki trzech kolejnych pomiarów w odstępach czterogodzinnych nie różnią się więcej niż o 3 cm.</w:t>
      </w:r>
    </w:p>
    <w:p w14:paraId="73DDAA11" w14:textId="77777777" w:rsidR="007B42C7" w:rsidRPr="00AA1E3B" w:rsidRDefault="007B42C7" w:rsidP="007B42C7">
      <w:pPr>
        <w:spacing w:after="120" w:line="276" w:lineRule="auto"/>
        <w:jc w:val="both"/>
        <w:rPr>
          <w:rFonts w:ascii="Arial" w:hAnsi="Arial" w:cs="Arial"/>
          <w:sz w:val="20"/>
          <w:szCs w:val="20"/>
        </w:rPr>
      </w:pPr>
      <w:r w:rsidRPr="00AA1E3B">
        <w:rPr>
          <w:rFonts w:ascii="Arial" w:hAnsi="Arial" w:cs="Arial"/>
          <w:sz w:val="20"/>
          <w:szCs w:val="20"/>
        </w:rPr>
        <w:t>Częstotliwość pomiarów położenia zwierciadła wody podczas pompowań oczyszczających, pomiarowych jak i przy wzniosie zwierciadła wody powinna być następująca:</w:t>
      </w:r>
    </w:p>
    <w:p w14:paraId="19D24B02" w14:textId="77777777" w:rsidR="007B42C7" w:rsidRPr="00FD1B0F" w:rsidRDefault="007B42C7" w:rsidP="007B42C7">
      <w:pPr>
        <w:pStyle w:val="Akapitzlist"/>
        <w:numPr>
          <w:ilvl w:val="0"/>
          <w:numId w:val="22"/>
        </w:numPr>
        <w:spacing w:line="276" w:lineRule="auto"/>
        <w:rPr>
          <w:rFonts w:ascii="Arial" w:hAnsi="Arial" w:cs="Arial"/>
          <w:sz w:val="20"/>
          <w:szCs w:val="20"/>
        </w:rPr>
      </w:pPr>
      <w:r w:rsidRPr="00FD1B0F">
        <w:rPr>
          <w:rFonts w:ascii="Arial" w:hAnsi="Arial" w:cs="Arial"/>
          <w:sz w:val="20"/>
          <w:szCs w:val="20"/>
        </w:rPr>
        <w:t>przez pierwsze 15 minut – pomiar co 1 minutę</w:t>
      </w:r>
    </w:p>
    <w:p w14:paraId="339456E1" w14:textId="77777777" w:rsidR="007B42C7" w:rsidRPr="00FD1B0F" w:rsidRDefault="007B42C7" w:rsidP="007B42C7">
      <w:pPr>
        <w:pStyle w:val="Akapitzlist"/>
        <w:numPr>
          <w:ilvl w:val="0"/>
          <w:numId w:val="22"/>
        </w:numPr>
        <w:spacing w:line="276" w:lineRule="auto"/>
        <w:rPr>
          <w:rFonts w:ascii="Arial" w:hAnsi="Arial" w:cs="Arial"/>
          <w:sz w:val="20"/>
          <w:szCs w:val="20"/>
        </w:rPr>
      </w:pPr>
      <w:r w:rsidRPr="00FD1B0F">
        <w:rPr>
          <w:rFonts w:ascii="Arial" w:hAnsi="Arial" w:cs="Arial"/>
          <w:sz w:val="20"/>
          <w:szCs w:val="20"/>
        </w:rPr>
        <w:t>od 15 minuty do 30 minuty - co 2 minuty</w:t>
      </w:r>
    </w:p>
    <w:p w14:paraId="5CD5D6B2" w14:textId="77777777" w:rsidR="007B42C7" w:rsidRPr="00FD1B0F" w:rsidRDefault="007B42C7" w:rsidP="007B42C7">
      <w:pPr>
        <w:pStyle w:val="Akapitzlist"/>
        <w:numPr>
          <w:ilvl w:val="0"/>
          <w:numId w:val="22"/>
        </w:numPr>
        <w:spacing w:line="276" w:lineRule="auto"/>
        <w:rPr>
          <w:rFonts w:ascii="Arial" w:hAnsi="Arial" w:cs="Arial"/>
          <w:sz w:val="20"/>
          <w:szCs w:val="20"/>
        </w:rPr>
      </w:pPr>
      <w:r w:rsidRPr="00FD1B0F">
        <w:rPr>
          <w:rFonts w:ascii="Arial" w:hAnsi="Arial" w:cs="Arial"/>
          <w:sz w:val="20"/>
          <w:szCs w:val="20"/>
        </w:rPr>
        <w:t>od 30 minuty do 2h - co 5 minut</w:t>
      </w:r>
    </w:p>
    <w:p w14:paraId="129A4628" w14:textId="77777777" w:rsidR="007B42C7" w:rsidRPr="00FD1B0F" w:rsidRDefault="007B42C7" w:rsidP="007B42C7">
      <w:pPr>
        <w:pStyle w:val="Akapitzlist"/>
        <w:numPr>
          <w:ilvl w:val="0"/>
          <w:numId w:val="22"/>
        </w:numPr>
        <w:spacing w:line="276" w:lineRule="auto"/>
        <w:rPr>
          <w:rFonts w:ascii="Arial" w:hAnsi="Arial" w:cs="Arial"/>
          <w:sz w:val="20"/>
          <w:szCs w:val="20"/>
        </w:rPr>
      </w:pPr>
      <w:r w:rsidRPr="00FD1B0F">
        <w:rPr>
          <w:rFonts w:ascii="Arial" w:hAnsi="Arial" w:cs="Arial"/>
          <w:sz w:val="20"/>
          <w:szCs w:val="20"/>
        </w:rPr>
        <w:t>od 2h do 3h – co 10 minut</w:t>
      </w:r>
    </w:p>
    <w:p w14:paraId="438217B1" w14:textId="77777777" w:rsidR="007B42C7" w:rsidRPr="00FD1B0F" w:rsidRDefault="007B42C7" w:rsidP="007B42C7">
      <w:pPr>
        <w:pStyle w:val="Akapitzlist"/>
        <w:numPr>
          <w:ilvl w:val="0"/>
          <w:numId w:val="22"/>
        </w:numPr>
        <w:spacing w:line="276" w:lineRule="auto"/>
        <w:rPr>
          <w:rFonts w:ascii="Arial" w:hAnsi="Arial" w:cs="Arial"/>
          <w:sz w:val="20"/>
          <w:szCs w:val="20"/>
        </w:rPr>
      </w:pPr>
      <w:r w:rsidRPr="00FD1B0F">
        <w:rPr>
          <w:rFonts w:ascii="Arial" w:hAnsi="Arial" w:cs="Arial"/>
          <w:sz w:val="20"/>
          <w:szCs w:val="20"/>
        </w:rPr>
        <w:t>od 3h do 5h – co 15 minut</w:t>
      </w:r>
    </w:p>
    <w:p w14:paraId="70D3ACC0" w14:textId="77777777" w:rsidR="007B42C7" w:rsidRPr="00FD1B0F" w:rsidRDefault="007B42C7" w:rsidP="007B42C7">
      <w:pPr>
        <w:pStyle w:val="Akapitzlist"/>
        <w:numPr>
          <w:ilvl w:val="0"/>
          <w:numId w:val="22"/>
        </w:numPr>
        <w:spacing w:line="276" w:lineRule="auto"/>
        <w:rPr>
          <w:rFonts w:ascii="Arial" w:hAnsi="Arial" w:cs="Arial"/>
          <w:sz w:val="20"/>
          <w:szCs w:val="20"/>
        </w:rPr>
      </w:pPr>
      <w:r w:rsidRPr="00FD1B0F">
        <w:rPr>
          <w:rFonts w:ascii="Arial" w:hAnsi="Arial" w:cs="Arial"/>
          <w:sz w:val="20"/>
          <w:szCs w:val="20"/>
        </w:rPr>
        <w:t>od 5h do 8h – co 30 minut</w:t>
      </w:r>
    </w:p>
    <w:p w14:paraId="03973E96" w14:textId="77777777" w:rsidR="007B42C7" w:rsidRDefault="007B42C7" w:rsidP="007B42C7">
      <w:pPr>
        <w:pStyle w:val="Akapitzlist"/>
        <w:numPr>
          <w:ilvl w:val="0"/>
          <w:numId w:val="22"/>
        </w:numPr>
        <w:spacing w:line="276" w:lineRule="auto"/>
        <w:rPr>
          <w:rFonts w:ascii="Arial" w:hAnsi="Arial" w:cs="Arial"/>
          <w:sz w:val="20"/>
          <w:szCs w:val="20"/>
        </w:rPr>
      </w:pPr>
      <w:r w:rsidRPr="00FD1B0F">
        <w:rPr>
          <w:rFonts w:ascii="Arial" w:hAnsi="Arial" w:cs="Arial"/>
          <w:sz w:val="20"/>
          <w:szCs w:val="20"/>
        </w:rPr>
        <w:t>pow. 8h - co 1h.</w:t>
      </w:r>
    </w:p>
    <w:p w14:paraId="616F414A" w14:textId="763AF894" w:rsidR="00256B6A" w:rsidRPr="00F078D7" w:rsidRDefault="00256B6A" w:rsidP="00F078D7">
      <w:pPr>
        <w:spacing w:line="276" w:lineRule="auto"/>
        <w:rPr>
          <w:rFonts w:ascii="Arial" w:hAnsi="Arial" w:cs="Arial"/>
          <w:sz w:val="20"/>
          <w:szCs w:val="20"/>
        </w:rPr>
      </w:pPr>
      <w:r w:rsidRPr="00256B6A">
        <w:rPr>
          <w:rFonts w:ascii="Arial" w:hAnsi="Arial" w:cs="Arial"/>
          <w:sz w:val="20"/>
          <w:szCs w:val="20"/>
        </w:rPr>
        <w:t>Pomiar położenia zwierciadła wody będzie wykonywany z wykorzystaniem elektronicznego czujnika pomiaru poziomu zwierciadła wody</w:t>
      </w:r>
      <w:r>
        <w:rPr>
          <w:rFonts w:ascii="Arial" w:hAnsi="Arial" w:cs="Arial"/>
          <w:sz w:val="20"/>
          <w:szCs w:val="20"/>
        </w:rPr>
        <w:t xml:space="preserve"> i kontrolnie</w:t>
      </w:r>
      <w:r w:rsidRPr="00256B6A">
        <w:rPr>
          <w:rFonts w:ascii="Arial" w:hAnsi="Arial" w:cs="Arial"/>
          <w:sz w:val="20"/>
          <w:szCs w:val="20"/>
        </w:rPr>
        <w:t xml:space="preserve"> manualnie z wykorzystaniem świstawki hydrogeologicznej</w:t>
      </w:r>
      <w:r>
        <w:rPr>
          <w:rFonts w:ascii="Arial" w:hAnsi="Arial" w:cs="Arial"/>
          <w:sz w:val="20"/>
          <w:szCs w:val="20"/>
        </w:rPr>
        <w:t>.</w:t>
      </w:r>
    </w:p>
    <w:p w14:paraId="5C48A548" w14:textId="77777777" w:rsidR="007B42C7" w:rsidRPr="00AA1E3B" w:rsidRDefault="007B42C7" w:rsidP="007B42C7">
      <w:pPr>
        <w:spacing w:after="120" w:line="276" w:lineRule="auto"/>
        <w:jc w:val="both"/>
        <w:rPr>
          <w:rFonts w:ascii="Arial" w:hAnsi="Arial" w:cs="Arial"/>
          <w:sz w:val="20"/>
          <w:szCs w:val="20"/>
        </w:rPr>
      </w:pPr>
      <w:r w:rsidRPr="00AA1E3B">
        <w:rPr>
          <w:rFonts w:ascii="Arial" w:hAnsi="Arial" w:cs="Arial"/>
          <w:sz w:val="20"/>
          <w:szCs w:val="20"/>
        </w:rPr>
        <w:t xml:space="preserve">W przypadku wystąpienia zwierciadła artezyjskiego otwór należy </w:t>
      </w:r>
      <w:proofErr w:type="spellStart"/>
      <w:r w:rsidRPr="00AA1E3B">
        <w:rPr>
          <w:rFonts w:ascii="Arial" w:hAnsi="Arial" w:cs="Arial"/>
          <w:sz w:val="20"/>
          <w:szCs w:val="20"/>
        </w:rPr>
        <w:t>zagłowiczyć</w:t>
      </w:r>
      <w:proofErr w:type="spellEnd"/>
      <w:r>
        <w:rPr>
          <w:rFonts w:ascii="Arial" w:hAnsi="Arial" w:cs="Arial"/>
          <w:sz w:val="20"/>
          <w:szCs w:val="20"/>
        </w:rPr>
        <w:t xml:space="preserve"> </w:t>
      </w:r>
      <w:r w:rsidRPr="00AA1E3B">
        <w:rPr>
          <w:rFonts w:ascii="Arial" w:hAnsi="Arial" w:cs="Arial"/>
          <w:sz w:val="20"/>
          <w:szCs w:val="20"/>
        </w:rPr>
        <w:t xml:space="preserve">i zamontować zawór spustowy i manometr umożliwiające pobór próby i pomiar ciśnienia </w:t>
      </w:r>
      <w:proofErr w:type="spellStart"/>
      <w:r w:rsidRPr="00AA1E3B">
        <w:rPr>
          <w:rFonts w:ascii="Arial" w:hAnsi="Arial" w:cs="Arial"/>
          <w:sz w:val="20"/>
          <w:szCs w:val="20"/>
        </w:rPr>
        <w:t>samowypływu</w:t>
      </w:r>
      <w:proofErr w:type="spellEnd"/>
      <w:r w:rsidRPr="00AA1E3B">
        <w:rPr>
          <w:rFonts w:ascii="Arial" w:hAnsi="Arial" w:cs="Arial"/>
          <w:sz w:val="20"/>
          <w:szCs w:val="20"/>
        </w:rPr>
        <w:t xml:space="preserve"> z otworu.</w:t>
      </w:r>
    </w:p>
    <w:p w14:paraId="69F99C1C" w14:textId="77777777" w:rsidR="007B42C7" w:rsidRPr="00FD1B0F" w:rsidRDefault="007B42C7" w:rsidP="007B42C7">
      <w:pPr>
        <w:spacing w:after="120" w:line="276" w:lineRule="auto"/>
        <w:jc w:val="both"/>
        <w:rPr>
          <w:rFonts w:ascii="Arial" w:hAnsi="Arial" w:cs="Arial"/>
          <w:sz w:val="20"/>
          <w:szCs w:val="20"/>
        </w:rPr>
      </w:pPr>
      <w:r w:rsidRPr="00FD1B0F">
        <w:rPr>
          <w:rFonts w:ascii="Arial" w:hAnsi="Arial" w:cs="Arial"/>
          <w:sz w:val="20"/>
          <w:szCs w:val="20"/>
        </w:rPr>
        <w:t>Przewidywany czas trwania poszczególnych badań:</w:t>
      </w:r>
    </w:p>
    <w:p w14:paraId="27E6E006" w14:textId="77777777" w:rsidR="007B42C7" w:rsidRPr="00FD1B0F" w:rsidRDefault="007B42C7" w:rsidP="007B42C7">
      <w:pPr>
        <w:pStyle w:val="Akapitzlist"/>
        <w:numPr>
          <w:ilvl w:val="0"/>
          <w:numId w:val="30"/>
        </w:numPr>
        <w:tabs>
          <w:tab w:val="left" w:pos="284"/>
        </w:tabs>
        <w:rPr>
          <w:rFonts w:ascii="Arial" w:hAnsi="Arial" w:cs="Arial"/>
          <w:sz w:val="20"/>
          <w:szCs w:val="20"/>
        </w:rPr>
      </w:pPr>
      <w:r w:rsidRPr="00FD1B0F">
        <w:rPr>
          <w:rFonts w:ascii="Arial" w:hAnsi="Arial" w:cs="Arial"/>
          <w:sz w:val="20"/>
          <w:szCs w:val="20"/>
        </w:rPr>
        <w:t>Pompowanie oczyszczające 8 - 12h.</w:t>
      </w:r>
    </w:p>
    <w:p w14:paraId="5F2D17B3" w14:textId="77777777" w:rsidR="007B42C7" w:rsidRPr="00FD1B0F" w:rsidRDefault="007B42C7" w:rsidP="007B42C7">
      <w:pPr>
        <w:pStyle w:val="Akapitzlist"/>
        <w:numPr>
          <w:ilvl w:val="0"/>
          <w:numId w:val="30"/>
        </w:numPr>
        <w:tabs>
          <w:tab w:val="left" w:pos="284"/>
        </w:tabs>
        <w:rPr>
          <w:rFonts w:ascii="Arial" w:hAnsi="Arial" w:cs="Arial"/>
          <w:sz w:val="20"/>
          <w:szCs w:val="20"/>
        </w:rPr>
      </w:pPr>
      <w:r w:rsidRPr="00FD1B0F">
        <w:rPr>
          <w:rFonts w:ascii="Arial" w:hAnsi="Arial" w:cs="Arial"/>
          <w:sz w:val="20"/>
          <w:szCs w:val="20"/>
        </w:rPr>
        <w:t>Stabilizacja po pompowaniu oczyszczającym 12 - 24h.</w:t>
      </w:r>
    </w:p>
    <w:p w14:paraId="5FF31FD7" w14:textId="77777777" w:rsidR="007B42C7" w:rsidRPr="00FD1B0F" w:rsidRDefault="007B42C7" w:rsidP="007B42C7">
      <w:pPr>
        <w:pStyle w:val="Akapitzlist"/>
        <w:numPr>
          <w:ilvl w:val="0"/>
          <w:numId w:val="30"/>
        </w:numPr>
        <w:tabs>
          <w:tab w:val="left" w:pos="284"/>
        </w:tabs>
        <w:rPr>
          <w:rFonts w:ascii="Arial" w:hAnsi="Arial" w:cs="Arial"/>
          <w:sz w:val="20"/>
          <w:szCs w:val="20"/>
        </w:rPr>
      </w:pPr>
      <w:r w:rsidRPr="00FD1B0F">
        <w:rPr>
          <w:rFonts w:ascii="Arial" w:hAnsi="Arial" w:cs="Arial"/>
          <w:sz w:val="20"/>
          <w:szCs w:val="20"/>
        </w:rPr>
        <w:t>Pompowanie pomiarowe 1-stopniowe 12 - 24h.</w:t>
      </w:r>
    </w:p>
    <w:p w14:paraId="0D1977F0" w14:textId="77777777" w:rsidR="007B42C7" w:rsidRPr="00FD1B0F" w:rsidRDefault="007B42C7" w:rsidP="007B42C7">
      <w:pPr>
        <w:pStyle w:val="Akapitzlist"/>
        <w:numPr>
          <w:ilvl w:val="0"/>
          <w:numId w:val="30"/>
        </w:numPr>
        <w:tabs>
          <w:tab w:val="left" w:pos="284"/>
        </w:tabs>
        <w:rPr>
          <w:rFonts w:ascii="Arial" w:hAnsi="Arial" w:cs="Arial"/>
          <w:sz w:val="20"/>
          <w:szCs w:val="20"/>
        </w:rPr>
      </w:pPr>
      <w:r w:rsidRPr="00FD1B0F">
        <w:rPr>
          <w:rFonts w:ascii="Arial" w:hAnsi="Arial" w:cs="Arial"/>
          <w:sz w:val="20"/>
          <w:szCs w:val="20"/>
        </w:rPr>
        <w:t>Stabilizacja 24 - 36h.</w:t>
      </w:r>
    </w:p>
    <w:p w14:paraId="251AFD31" w14:textId="77777777" w:rsidR="007B42C7" w:rsidRPr="00AA1E3B" w:rsidRDefault="007B42C7" w:rsidP="007B42C7">
      <w:pPr>
        <w:spacing w:after="120" w:line="276" w:lineRule="auto"/>
        <w:jc w:val="both"/>
        <w:rPr>
          <w:rFonts w:ascii="Arial" w:hAnsi="Arial" w:cs="Arial"/>
          <w:sz w:val="20"/>
          <w:szCs w:val="20"/>
        </w:rPr>
      </w:pPr>
      <w:r w:rsidRPr="00AA1E3B">
        <w:rPr>
          <w:rFonts w:ascii="Arial" w:hAnsi="Arial" w:cs="Arial"/>
          <w:sz w:val="20"/>
          <w:szCs w:val="20"/>
        </w:rPr>
        <w:t>Zależnie od wyników próbnego pompowania (ustalenia warunków dopływu wody do otworu) osoba nadzoru hydrogeologicznego może zadecydować o skróceniu lub wydłużeniu czasu trwania poszczególnych etapów badań. Wszystkie obserwacje poczynione w trakcie pompowania zarówno oczyszczającego jak i pomiarowego należy odnotować w Dzienniku pompowania.</w:t>
      </w:r>
    </w:p>
    <w:p w14:paraId="3AE4DDA1" w14:textId="77777777" w:rsidR="00A63703" w:rsidRPr="00AA1E3B" w:rsidRDefault="00A63703" w:rsidP="00A63703">
      <w:pPr>
        <w:pStyle w:val="Nagwek1"/>
      </w:pPr>
      <w:bookmarkStart w:id="4" w:name="_Toc224635132"/>
      <w:bookmarkStart w:id="5" w:name="_Hlk220580285"/>
      <w:r w:rsidRPr="00AA1E3B">
        <w:lastRenderedPageBreak/>
        <w:t>Sposób zamykania horyzontów wodonośnych</w:t>
      </w:r>
      <w:bookmarkEnd w:id="4"/>
    </w:p>
    <w:p w14:paraId="79173E9B" w14:textId="77777777" w:rsidR="00A63703" w:rsidRPr="00AA1E3B" w:rsidRDefault="00A63703" w:rsidP="00A63703">
      <w:pPr>
        <w:spacing w:after="120" w:line="276" w:lineRule="auto"/>
        <w:jc w:val="both"/>
        <w:rPr>
          <w:rFonts w:ascii="Arial" w:hAnsi="Arial" w:cs="Arial"/>
          <w:sz w:val="20"/>
          <w:szCs w:val="20"/>
        </w:rPr>
      </w:pPr>
      <w:r w:rsidRPr="00AA1E3B">
        <w:rPr>
          <w:rFonts w:ascii="Arial" w:hAnsi="Arial" w:cs="Arial"/>
          <w:sz w:val="20"/>
          <w:szCs w:val="20"/>
        </w:rPr>
        <w:t xml:space="preserve">Zamykanie wód z przewiercanych poziomów wodonośnych ma na celu odizolowanie ujmowanej warstwy wodonośnej od pozostałych utworów wodonośnych przewierconych w otworze, a także odizolowanie piezometru od wpływu czynników zewnętrznych pochodzących z powierzchni terenu. </w:t>
      </w:r>
    </w:p>
    <w:p w14:paraId="0BC9A757" w14:textId="77777777" w:rsidR="00A63703" w:rsidRPr="00AA1E3B" w:rsidRDefault="00A63703" w:rsidP="00A63703">
      <w:pPr>
        <w:spacing w:after="120" w:line="276" w:lineRule="auto"/>
        <w:jc w:val="both"/>
        <w:rPr>
          <w:rFonts w:ascii="Arial" w:hAnsi="Arial" w:cs="Arial"/>
          <w:sz w:val="20"/>
          <w:szCs w:val="20"/>
        </w:rPr>
      </w:pPr>
      <w:r w:rsidRPr="00AA1E3B">
        <w:rPr>
          <w:rFonts w:ascii="Arial" w:hAnsi="Arial" w:cs="Arial"/>
          <w:sz w:val="20"/>
          <w:szCs w:val="20"/>
        </w:rPr>
        <w:t xml:space="preserve">Horyzonty wodonośne wyżej ległe od poziomów ujmowanych będą zamykane i izolowane poprzez wprowadzanie </w:t>
      </w:r>
      <w:proofErr w:type="spellStart"/>
      <w:r w:rsidRPr="00AA1E3B">
        <w:rPr>
          <w:rFonts w:ascii="Arial" w:hAnsi="Arial" w:cs="Arial"/>
          <w:sz w:val="20"/>
          <w:szCs w:val="20"/>
        </w:rPr>
        <w:t>kompaktonitu</w:t>
      </w:r>
      <w:proofErr w:type="spellEnd"/>
      <w:r w:rsidRPr="00AA1E3B">
        <w:rPr>
          <w:rFonts w:ascii="Arial" w:hAnsi="Arial" w:cs="Arial"/>
          <w:sz w:val="20"/>
          <w:szCs w:val="20"/>
        </w:rPr>
        <w:t xml:space="preserve"> w postaci korka bezpośrednio nad ujętą warstwą wodonośną, a następnie zaczynu cementowo-bentonitowego. Zakłada się, że nastąpi uszczelnienie przestrzeń pomiędzy rurami </w:t>
      </w:r>
      <w:proofErr w:type="spellStart"/>
      <w:r w:rsidRPr="00AA1E3B">
        <w:rPr>
          <w:rFonts w:ascii="Arial" w:hAnsi="Arial" w:cs="Arial"/>
          <w:sz w:val="20"/>
          <w:szCs w:val="20"/>
        </w:rPr>
        <w:t>nadfiltrowymi</w:t>
      </w:r>
      <w:proofErr w:type="spellEnd"/>
      <w:r w:rsidRPr="00AA1E3B">
        <w:rPr>
          <w:rFonts w:ascii="Arial" w:hAnsi="Arial" w:cs="Arial"/>
          <w:sz w:val="20"/>
          <w:szCs w:val="20"/>
        </w:rPr>
        <w:t xml:space="preserve"> a ścianami otworu od górnej krawędzi </w:t>
      </w:r>
      <w:proofErr w:type="spellStart"/>
      <w:r w:rsidRPr="00AA1E3B">
        <w:rPr>
          <w:rFonts w:ascii="Arial" w:hAnsi="Arial" w:cs="Arial"/>
          <w:sz w:val="20"/>
          <w:szCs w:val="20"/>
        </w:rPr>
        <w:t>obsypki</w:t>
      </w:r>
      <w:proofErr w:type="spellEnd"/>
      <w:r w:rsidRPr="00AA1E3B">
        <w:rPr>
          <w:rFonts w:ascii="Arial" w:hAnsi="Arial" w:cs="Arial"/>
          <w:sz w:val="20"/>
          <w:szCs w:val="20"/>
        </w:rPr>
        <w:t xml:space="preserve"> do powierzchni terenu. W celu uniknięcia kolmatacji ujmowanych warstw wodonośnych, dla położonych blisko siebie piezometrów w postaci wiązek, w pobliżu ujmowanych utworów wodonośnych zakłada się nie stosowanie zaczynów cementowych (likwidacja </w:t>
      </w:r>
      <w:proofErr w:type="spellStart"/>
      <w:r w:rsidRPr="00AA1E3B">
        <w:rPr>
          <w:rFonts w:ascii="Arial" w:hAnsi="Arial" w:cs="Arial"/>
          <w:sz w:val="20"/>
          <w:szCs w:val="20"/>
        </w:rPr>
        <w:t>kompaktonitem</w:t>
      </w:r>
      <w:proofErr w:type="spellEnd"/>
      <w:r w:rsidRPr="00AA1E3B">
        <w:rPr>
          <w:rFonts w:ascii="Arial" w:hAnsi="Arial" w:cs="Arial"/>
          <w:sz w:val="20"/>
          <w:szCs w:val="20"/>
        </w:rPr>
        <w:t xml:space="preserve">), lub w przypadku odcinków warstw wodonośnych o znacznej miąższości likwidacja </w:t>
      </w:r>
      <w:proofErr w:type="spellStart"/>
      <w:r w:rsidRPr="00AA1E3B">
        <w:rPr>
          <w:rFonts w:ascii="Arial" w:hAnsi="Arial" w:cs="Arial"/>
          <w:sz w:val="20"/>
          <w:szCs w:val="20"/>
        </w:rPr>
        <w:t>obsypką</w:t>
      </w:r>
      <w:proofErr w:type="spellEnd"/>
      <w:r w:rsidRPr="00AA1E3B">
        <w:rPr>
          <w:rFonts w:ascii="Arial" w:hAnsi="Arial" w:cs="Arial"/>
          <w:sz w:val="20"/>
          <w:szCs w:val="20"/>
        </w:rPr>
        <w:t xml:space="preserve"> żwirową lub urobkiem. W przypadku nieuzyskania prawidłowego zamknięcia, czynność zamykania należy powtórzyć i przeprowadzić próbę szczelności.</w:t>
      </w:r>
    </w:p>
    <w:p w14:paraId="52255ECA" w14:textId="77777777" w:rsidR="00A63703" w:rsidRPr="00AA1E3B" w:rsidRDefault="00A63703" w:rsidP="00A63703">
      <w:pPr>
        <w:pStyle w:val="Nagwek1"/>
      </w:pPr>
      <w:bookmarkStart w:id="6" w:name="_Toc190677227"/>
      <w:bookmarkStart w:id="7" w:name="_Toc190677293"/>
      <w:bookmarkStart w:id="8" w:name="_Toc224635133"/>
      <w:r w:rsidRPr="00AA1E3B">
        <w:t>Sposób i termin likwidacji otworów wiertniczych</w:t>
      </w:r>
      <w:bookmarkEnd w:id="6"/>
      <w:bookmarkEnd w:id="7"/>
      <w:bookmarkEnd w:id="8"/>
    </w:p>
    <w:p w14:paraId="7EB24F55" w14:textId="77777777" w:rsidR="00A63703" w:rsidRPr="00AA1E3B" w:rsidRDefault="00A63703" w:rsidP="00A63703">
      <w:pPr>
        <w:spacing w:after="120" w:line="276" w:lineRule="auto"/>
        <w:jc w:val="both"/>
        <w:rPr>
          <w:rFonts w:ascii="Arial" w:hAnsi="Arial" w:cs="Arial"/>
          <w:sz w:val="20"/>
          <w:szCs w:val="20"/>
        </w:rPr>
      </w:pPr>
      <w:r w:rsidRPr="00AA1E3B">
        <w:rPr>
          <w:rFonts w:ascii="Arial" w:hAnsi="Arial" w:cs="Arial"/>
          <w:sz w:val="20"/>
          <w:szCs w:val="20"/>
        </w:rPr>
        <w:t xml:space="preserve">Zgodnie z celem projektowanych robót otwory wiertnicze w większości przypadków nie będą likwidowane, będą pozostawione jako piezometry do obserwacji parametrów jakościowych i ilościowych piętra wodonośnego czwartorzędowego oraz </w:t>
      </w:r>
      <w:proofErr w:type="spellStart"/>
      <w:r w:rsidRPr="00AA1E3B">
        <w:rPr>
          <w:rFonts w:ascii="Arial" w:hAnsi="Arial" w:cs="Arial"/>
          <w:sz w:val="20"/>
          <w:szCs w:val="20"/>
        </w:rPr>
        <w:t>paleogeńsko-neogeńskiego</w:t>
      </w:r>
      <w:proofErr w:type="spellEnd"/>
      <w:r w:rsidRPr="00AA1E3B">
        <w:rPr>
          <w:rFonts w:ascii="Arial" w:hAnsi="Arial" w:cs="Arial"/>
          <w:sz w:val="20"/>
          <w:szCs w:val="20"/>
        </w:rPr>
        <w:t xml:space="preserve"> - poziom pliocenu. </w:t>
      </w:r>
    </w:p>
    <w:p w14:paraId="199A7BEC" w14:textId="77777777" w:rsidR="00A63703" w:rsidRPr="00AA1E3B" w:rsidRDefault="00A63703" w:rsidP="00A63703">
      <w:pPr>
        <w:spacing w:after="120" w:line="276" w:lineRule="auto"/>
        <w:jc w:val="both"/>
        <w:rPr>
          <w:rFonts w:ascii="Arial" w:hAnsi="Arial" w:cs="Arial"/>
          <w:sz w:val="20"/>
          <w:szCs w:val="20"/>
        </w:rPr>
      </w:pPr>
      <w:r w:rsidRPr="00AA1E3B">
        <w:rPr>
          <w:rFonts w:ascii="Arial" w:hAnsi="Arial" w:cs="Arial"/>
          <w:sz w:val="20"/>
          <w:szCs w:val="20"/>
        </w:rPr>
        <w:t xml:space="preserve">W przypadku braku możliwości zainstalowania piezometru otwór zostanie zlikwidowany poprzez wyjęcie rur i wypełnienie zaczynem cementowo-bentonitowym. </w:t>
      </w:r>
    </w:p>
    <w:p w14:paraId="5690D2F1" w14:textId="77777777" w:rsidR="00A63703" w:rsidRPr="00AA1E3B" w:rsidRDefault="00A63703" w:rsidP="00A63703">
      <w:pPr>
        <w:spacing w:after="120" w:line="276" w:lineRule="auto"/>
        <w:jc w:val="both"/>
        <w:rPr>
          <w:rFonts w:ascii="Arial" w:hAnsi="Arial" w:cs="Arial"/>
          <w:sz w:val="20"/>
          <w:szCs w:val="20"/>
        </w:rPr>
      </w:pPr>
      <w:r w:rsidRPr="00AA1E3B">
        <w:rPr>
          <w:rFonts w:ascii="Arial" w:hAnsi="Arial" w:cs="Arial"/>
          <w:sz w:val="20"/>
          <w:szCs w:val="20"/>
        </w:rPr>
        <w:t>Otwory projektowane w miejscu przeznaczonym pod rozbudowę OUOW „Gilów”,</w:t>
      </w:r>
      <w:r>
        <w:rPr>
          <w:rFonts w:ascii="Arial" w:hAnsi="Arial" w:cs="Arial"/>
          <w:sz w:val="20"/>
          <w:szCs w:val="20"/>
        </w:rPr>
        <w:t xml:space="preserve"> </w:t>
      </w:r>
      <w:r w:rsidRPr="00AA1E3B">
        <w:rPr>
          <w:rFonts w:ascii="Arial" w:hAnsi="Arial" w:cs="Arial"/>
          <w:sz w:val="20"/>
          <w:szCs w:val="20"/>
        </w:rPr>
        <w:t xml:space="preserve">tj. G-P-68, G-P-69 i GP-70 zostaną zlikwidowane zaraz po osiągnięciu projektowanej głębokości i wykonaniu badań hydrogeologicznych. Likwidacja otworów nastąpi poprzez wyjęcie rur z otworu oraz wypełnienie przestrzeni mleczkiem cementowo-bentonitowym. </w:t>
      </w:r>
    </w:p>
    <w:p w14:paraId="0CF948F6" w14:textId="77777777" w:rsidR="00A63703" w:rsidRPr="00AA1E3B" w:rsidRDefault="00A63703" w:rsidP="00A63703">
      <w:pPr>
        <w:spacing w:after="120" w:line="276" w:lineRule="auto"/>
        <w:jc w:val="both"/>
        <w:rPr>
          <w:rFonts w:ascii="Arial" w:hAnsi="Arial" w:cs="Arial"/>
          <w:sz w:val="20"/>
          <w:szCs w:val="20"/>
        </w:rPr>
      </w:pPr>
      <w:r w:rsidRPr="00AA1E3B">
        <w:rPr>
          <w:rFonts w:ascii="Arial" w:hAnsi="Arial" w:cs="Arial"/>
          <w:sz w:val="20"/>
          <w:szCs w:val="20"/>
        </w:rPr>
        <w:t>W przypadku braku możliwości wyjęcia rur, należy je wyciąć 1,5 m p.p.t.</w:t>
      </w:r>
    </w:p>
    <w:p w14:paraId="5270BDF0" w14:textId="77777777" w:rsidR="00A63703" w:rsidRDefault="00A63703" w:rsidP="00A63703">
      <w:pPr>
        <w:spacing w:after="120" w:line="276" w:lineRule="auto"/>
        <w:jc w:val="both"/>
        <w:rPr>
          <w:rFonts w:ascii="Arial" w:hAnsi="Arial" w:cs="Arial"/>
          <w:sz w:val="20"/>
          <w:szCs w:val="20"/>
        </w:rPr>
      </w:pPr>
      <w:r w:rsidRPr="00AA1E3B">
        <w:rPr>
          <w:rFonts w:ascii="Arial" w:hAnsi="Arial" w:cs="Arial"/>
          <w:sz w:val="20"/>
          <w:szCs w:val="20"/>
        </w:rPr>
        <w:t>W ramach prac rekultywacyjnych należy przywrócić stan pierwotnej powierzchni terenu zajętej pod urządzenia wiertnicze</w:t>
      </w:r>
    </w:p>
    <w:p w14:paraId="699E4AE0" w14:textId="525738BB" w:rsidR="00A25CBD" w:rsidRPr="00A25CBD" w:rsidRDefault="00A25CBD" w:rsidP="00A25CBD">
      <w:pPr>
        <w:pStyle w:val="Nagwek1"/>
      </w:pPr>
      <w:r w:rsidRPr="00A25CBD">
        <w:t xml:space="preserve">Prowadzenie wymaganej przepisami prawa dokumentacji robót wiertniczych, w </w:t>
      </w:r>
      <w:r>
        <w:t>Szczególności</w:t>
      </w:r>
      <w:r w:rsidRPr="00A25CBD">
        <w:t>:</w:t>
      </w:r>
    </w:p>
    <w:p w14:paraId="78AB56CD" w14:textId="63B9A2E5" w:rsidR="00A25CBD" w:rsidRDefault="00552CEC" w:rsidP="00A25CBD">
      <w:pPr>
        <w:pStyle w:val="Akapitzlist"/>
        <w:numPr>
          <w:ilvl w:val="0"/>
          <w:numId w:val="22"/>
        </w:numPr>
        <w:spacing w:line="276" w:lineRule="auto"/>
        <w:jc w:val="both"/>
        <w:rPr>
          <w:rFonts w:ascii="Arial" w:hAnsi="Arial" w:cs="Arial"/>
          <w:sz w:val="20"/>
          <w:szCs w:val="20"/>
        </w:rPr>
      </w:pPr>
      <w:r w:rsidRPr="00552CEC">
        <w:rPr>
          <w:rFonts w:ascii="Arial" w:hAnsi="Arial" w:cs="Arial"/>
          <w:sz w:val="20"/>
          <w:szCs w:val="20"/>
        </w:rPr>
        <w:t>protokoły z wiercenia i zabudowy otworów wiertniczych,</w:t>
      </w:r>
    </w:p>
    <w:p w14:paraId="3628B055" w14:textId="47B9629F" w:rsidR="00552CEC" w:rsidRPr="00345BDB" w:rsidRDefault="00552CEC" w:rsidP="00A25CBD">
      <w:pPr>
        <w:pStyle w:val="Akapitzlist"/>
        <w:numPr>
          <w:ilvl w:val="0"/>
          <w:numId w:val="22"/>
        </w:numPr>
        <w:spacing w:line="276" w:lineRule="auto"/>
        <w:jc w:val="both"/>
        <w:rPr>
          <w:rFonts w:ascii="Arial" w:hAnsi="Arial" w:cs="Arial"/>
          <w:sz w:val="20"/>
          <w:szCs w:val="20"/>
        </w:rPr>
      </w:pPr>
      <w:r w:rsidRPr="00552CEC">
        <w:rPr>
          <w:rFonts w:ascii="Arial" w:hAnsi="Arial" w:cs="Arial"/>
          <w:sz w:val="20"/>
          <w:szCs w:val="20"/>
        </w:rPr>
        <w:t>dzienne raporty wiertnicze z wykonanych robót geologicznych</w:t>
      </w:r>
    </w:p>
    <w:p w14:paraId="6A8ABE5F" w14:textId="749921E3" w:rsidR="00A25CBD" w:rsidRDefault="00604585" w:rsidP="006B5D15">
      <w:pPr>
        <w:pStyle w:val="Akapitzlist"/>
        <w:numPr>
          <w:ilvl w:val="0"/>
          <w:numId w:val="22"/>
        </w:numPr>
        <w:spacing w:line="276" w:lineRule="auto"/>
        <w:jc w:val="both"/>
        <w:rPr>
          <w:rFonts w:ascii="Arial" w:hAnsi="Arial" w:cs="Arial"/>
          <w:sz w:val="20"/>
          <w:szCs w:val="20"/>
        </w:rPr>
      </w:pPr>
      <w:r>
        <w:rPr>
          <w:rFonts w:ascii="Arial" w:hAnsi="Arial" w:cs="Arial"/>
          <w:sz w:val="20"/>
          <w:szCs w:val="20"/>
        </w:rPr>
        <w:t>Projekty i protokoły przeprowadzonej likwidacji otworu wiertniczego</w:t>
      </w:r>
    </w:p>
    <w:p w14:paraId="2B2EF41E" w14:textId="34F92BB6" w:rsidR="00604585" w:rsidRDefault="00604585" w:rsidP="006B5D15">
      <w:pPr>
        <w:pStyle w:val="Akapitzlist"/>
        <w:numPr>
          <w:ilvl w:val="0"/>
          <w:numId w:val="22"/>
        </w:numPr>
        <w:spacing w:line="276" w:lineRule="auto"/>
        <w:jc w:val="both"/>
        <w:rPr>
          <w:rFonts w:ascii="Arial" w:hAnsi="Arial" w:cs="Arial"/>
          <w:sz w:val="20"/>
          <w:szCs w:val="20"/>
        </w:rPr>
      </w:pPr>
      <w:r>
        <w:rPr>
          <w:rFonts w:ascii="Arial" w:hAnsi="Arial" w:cs="Arial"/>
          <w:sz w:val="20"/>
          <w:szCs w:val="20"/>
        </w:rPr>
        <w:t>Projekty techniczne i protokoły pomiarów, badań i prac specjalistycznych</w:t>
      </w:r>
    </w:p>
    <w:p w14:paraId="2CC37A8A" w14:textId="4BEAA21F" w:rsidR="00552CEC" w:rsidRDefault="00552CEC" w:rsidP="0077781E">
      <w:pPr>
        <w:pStyle w:val="Akapitzlist"/>
        <w:numPr>
          <w:ilvl w:val="0"/>
          <w:numId w:val="22"/>
        </w:numPr>
        <w:spacing w:line="276" w:lineRule="auto"/>
        <w:jc w:val="both"/>
        <w:rPr>
          <w:rFonts w:ascii="Arial" w:hAnsi="Arial" w:cs="Arial"/>
          <w:sz w:val="20"/>
          <w:szCs w:val="20"/>
        </w:rPr>
      </w:pPr>
      <w:r w:rsidRPr="00552CEC">
        <w:rPr>
          <w:rFonts w:ascii="Arial" w:hAnsi="Arial" w:cs="Arial"/>
          <w:sz w:val="20"/>
          <w:szCs w:val="20"/>
        </w:rPr>
        <w:t>deklaracje zgodności, certyfikaty, atesty, aprobaty techniczne i świadectwa kontroli jakości na wszelkie materiały i urządzenia</w:t>
      </w:r>
      <w:r>
        <w:rPr>
          <w:rFonts w:ascii="Arial" w:hAnsi="Arial" w:cs="Arial"/>
          <w:sz w:val="20"/>
          <w:szCs w:val="20"/>
        </w:rPr>
        <w:t xml:space="preserve"> </w:t>
      </w:r>
      <w:r w:rsidRPr="00552CEC">
        <w:rPr>
          <w:rFonts w:ascii="Arial" w:hAnsi="Arial" w:cs="Arial"/>
          <w:sz w:val="20"/>
          <w:szCs w:val="20"/>
        </w:rPr>
        <w:t xml:space="preserve">zabudowane w trakcie realizacji </w:t>
      </w:r>
      <w:r>
        <w:rPr>
          <w:rFonts w:ascii="Arial" w:hAnsi="Arial" w:cs="Arial"/>
          <w:sz w:val="20"/>
          <w:szCs w:val="20"/>
        </w:rPr>
        <w:t>prac</w:t>
      </w:r>
      <w:r w:rsidRPr="00552CEC">
        <w:rPr>
          <w:rFonts w:ascii="Arial" w:hAnsi="Arial" w:cs="Arial"/>
          <w:sz w:val="20"/>
          <w:szCs w:val="20"/>
        </w:rPr>
        <w:t>,</w:t>
      </w:r>
    </w:p>
    <w:p w14:paraId="08E13D46" w14:textId="73A52D8D" w:rsidR="00C16179" w:rsidRPr="00552CEC" w:rsidRDefault="00552CEC" w:rsidP="0012659D">
      <w:pPr>
        <w:pStyle w:val="Akapitzlist"/>
        <w:numPr>
          <w:ilvl w:val="0"/>
          <w:numId w:val="22"/>
        </w:numPr>
        <w:spacing w:line="276" w:lineRule="auto"/>
        <w:jc w:val="both"/>
        <w:rPr>
          <w:rFonts w:ascii="Arial" w:hAnsi="Arial" w:cs="Arial"/>
          <w:sz w:val="20"/>
          <w:szCs w:val="20"/>
        </w:rPr>
      </w:pPr>
      <w:r w:rsidRPr="00552CEC">
        <w:rPr>
          <w:rFonts w:ascii="Arial" w:hAnsi="Arial" w:cs="Arial"/>
          <w:sz w:val="20"/>
          <w:szCs w:val="20"/>
        </w:rPr>
        <w:t>karty przekazania odpadów, wygenerowane w systemie BDO w odniesieniu do odpadów wytworzonych w trakcie realizacji</w:t>
      </w:r>
      <w:r>
        <w:rPr>
          <w:rFonts w:ascii="Arial" w:hAnsi="Arial" w:cs="Arial"/>
          <w:sz w:val="20"/>
          <w:szCs w:val="20"/>
        </w:rPr>
        <w:t xml:space="preserve"> zadania </w:t>
      </w:r>
      <w:r w:rsidRPr="00552CEC">
        <w:rPr>
          <w:rFonts w:ascii="Arial" w:hAnsi="Arial" w:cs="Arial"/>
          <w:sz w:val="20"/>
          <w:szCs w:val="20"/>
        </w:rPr>
        <w:t>jako warunku rozliczenia finansowego</w:t>
      </w:r>
      <w:r w:rsidR="00C16179" w:rsidRPr="00552CEC">
        <w:rPr>
          <w:rFonts w:ascii="Arial" w:hAnsi="Arial" w:cs="Arial"/>
          <w:sz w:val="20"/>
          <w:szCs w:val="20"/>
        </w:rPr>
        <w:t xml:space="preserve"> lub oświadczenie o braku wytworzenia odpadów.</w:t>
      </w:r>
    </w:p>
    <w:p w14:paraId="5C9C9B36" w14:textId="77777777" w:rsidR="007B42C7" w:rsidRPr="0080193C" w:rsidRDefault="007B42C7" w:rsidP="007B42C7">
      <w:pPr>
        <w:pStyle w:val="Nagwek1"/>
      </w:pPr>
      <w:bookmarkStart w:id="9" w:name="_Toc190677234"/>
      <w:bookmarkStart w:id="10" w:name="_Toc190677300"/>
      <w:bookmarkStart w:id="11" w:name="_Toc224635142"/>
      <w:bookmarkEnd w:id="5"/>
      <w:r w:rsidRPr="0080193C">
        <w:lastRenderedPageBreak/>
        <w:t>Prace geodezyjne</w:t>
      </w:r>
      <w:bookmarkEnd w:id="9"/>
      <w:bookmarkEnd w:id="10"/>
      <w:bookmarkEnd w:id="11"/>
    </w:p>
    <w:p w14:paraId="7EFB6159" w14:textId="2A5F967A" w:rsidR="007B42C7" w:rsidRPr="00AA1E3B" w:rsidRDefault="007B42C7" w:rsidP="007B42C7">
      <w:pPr>
        <w:spacing w:after="120" w:line="276" w:lineRule="auto"/>
        <w:jc w:val="both"/>
        <w:rPr>
          <w:rFonts w:ascii="Arial" w:hAnsi="Arial" w:cs="Arial"/>
          <w:sz w:val="20"/>
          <w:szCs w:val="20"/>
        </w:rPr>
      </w:pPr>
      <w:r w:rsidRPr="00AA1E3B">
        <w:rPr>
          <w:rFonts w:ascii="Arial" w:hAnsi="Arial" w:cs="Arial"/>
          <w:sz w:val="20"/>
          <w:szCs w:val="20"/>
        </w:rPr>
        <w:t xml:space="preserve">Prace geodezyjne </w:t>
      </w:r>
      <w:r>
        <w:rPr>
          <w:rFonts w:ascii="Arial" w:hAnsi="Arial" w:cs="Arial"/>
          <w:sz w:val="20"/>
          <w:szCs w:val="20"/>
        </w:rPr>
        <w:t xml:space="preserve">należy wykonać </w:t>
      </w:r>
      <w:r w:rsidRPr="00AA1E3B">
        <w:rPr>
          <w:rFonts w:ascii="Arial" w:hAnsi="Arial" w:cs="Arial"/>
          <w:sz w:val="20"/>
          <w:szCs w:val="20"/>
        </w:rPr>
        <w:t>w następującym zakresie</w:t>
      </w:r>
      <w:r>
        <w:rPr>
          <w:rFonts w:ascii="Arial" w:hAnsi="Arial" w:cs="Arial"/>
          <w:sz w:val="20"/>
          <w:szCs w:val="20"/>
        </w:rPr>
        <w:t xml:space="preserve"> dla każdego z otworów</w:t>
      </w:r>
      <w:r w:rsidRPr="00AA1E3B">
        <w:rPr>
          <w:rFonts w:ascii="Arial" w:hAnsi="Arial" w:cs="Arial"/>
          <w:sz w:val="20"/>
          <w:szCs w:val="20"/>
        </w:rPr>
        <w:t>:</w:t>
      </w:r>
    </w:p>
    <w:p w14:paraId="0CD28168" w14:textId="46C1E40B" w:rsidR="007B42C7" w:rsidRPr="00FD1B0F" w:rsidRDefault="007B42C7" w:rsidP="007B42C7">
      <w:pPr>
        <w:pStyle w:val="Akapitzlist"/>
        <w:numPr>
          <w:ilvl w:val="0"/>
          <w:numId w:val="22"/>
        </w:numPr>
        <w:spacing w:line="276" w:lineRule="auto"/>
        <w:jc w:val="both"/>
        <w:rPr>
          <w:rFonts w:ascii="Arial" w:hAnsi="Arial" w:cs="Arial"/>
          <w:sz w:val="20"/>
          <w:szCs w:val="20"/>
        </w:rPr>
      </w:pPr>
      <w:r w:rsidRPr="00FD1B0F">
        <w:rPr>
          <w:rFonts w:ascii="Arial" w:hAnsi="Arial" w:cs="Arial"/>
          <w:sz w:val="20"/>
          <w:szCs w:val="20"/>
        </w:rPr>
        <w:t>wytyczenie otworów zgodnie z lokalizacją przedstawioną w projekcie robót geologicznych, pomiar współrzędnych geodezyjnych x, y przez uprawnionego geodetę w obecności geologa dozoru</w:t>
      </w:r>
      <w:r w:rsidR="00345DE3">
        <w:rPr>
          <w:rFonts w:ascii="Arial" w:hAnsi="Arial" w:cs="Arial"/>
          <w:sz w:val="20"/>
          <w:szCs w:val="20"/>
        </w:rPr>
        <w:t>,</w:t>
      </w:r>
      <w:r w:rsidRPr="00FD1B0F">
        <w:rPr>
          <w:rFonts w:ascii="Arial" w:hAnsi="Arial" w:cs="Arial"/>
          <w:sz w:val="20"/>
          <w:szCs w:val="20"/>
        </w:rPr>
        <w:t xml:space="preserve"> oraz przedstawiciela firmy wiertniczej i </w:t>
      </w:r>
      <w:r w:rsidR="00345DE3">
        <w:rPr>
          <w:rFonts w:ascii="Arial" w:hAnsi="Arial" w:cs="Arial"/>
          <w:sz w:val="20"/>
          <w:szCs w:val="20"/>
        </w:rPr>
        <w:t xml:space="preserve">Zleceniodawcy </w:t>
      </w:r>
      <w:r w:rsidRPr="00FD1B0F">
        <w:rPr>
          <w:rFonts w:ascii="Arial" w:hAnsi="Arial" w:cs="Arial"/>
          <w:sz w:val="20"/>
          <w:szCs w:val="20"/>
        </w:rPr>
        <w:t>oznaczenia tego miejsca w sposób widoczny, np.: palikiem drewnianym z oznaczeniem numeru otworu,</w:t>
      </w:r>
    </w:p>
    <w:p w14:paraId="0B107847" w14:textId="581E7606" w:rsidR="005C5D9A" w:rsidRPr="00786D3A" w:rsidRDefault="007B42C7" w:rsidP="00786D3A">
      <w:pPr>
        <w:pStyle w:val="Akapitzlist"/>
        <w:numPr>
          <w:ilvl w:val="0"/>
          <w:numId w:val="22"/>
        </w:numPr>
        <w:spacing w:line="276" w:lineRule="auto"/>
        <w:jc w:val="both"/>
        <w:rPr>
          <w:rFonts w:ascii="Arial" w:hAnsi="Arial" w:cs="Arial"/>
          <w:sz w:val="20"/>
          <w:szCs w:val="20"/>
        </w:rPr>
      </w:pPr>
      <w:r w:rsidRPr="00FD1B0F">
        <w:rPr>
          <w:rFonts w:ascii="Arial" w:hAnsi="Arial" w:cs="Arial"/>
          <w:sz w:val="20"/>
          <w:szCs w:val="20"/>
        </w:rPr>
        <w:t>inwentaryzacja powykonawcza – określenie współrzędnych geodezyjnych x, y, rzędnej terenu oraz rzędnej kryzy piezometru i przedstawienie wyników w operacie geodezyjnym</w:t>
      </w:r>
      <w:r w:rsidRPr="00FD1B0F">
        <w:rPr>
          <w:rFonts w:ascii="Arial" w:hAnsi="Arial" w:cs="Arial"/>
          <w:sz w:val="20"/>
          <w:szCs w:val="20"/>
        </w:rPr>
        <w:br/>
        <w:t>i na mapie sytuacyjno-wysokościowej w obowiązującym układzie odwzorowania</w:t>
      </w:r>
      <w:r w:rsidR="00A211E2">
        <w:rPr>
          <w:rFonts w:ascii="Arial" w:hAnsi="Arial" w:cs="Arial"/>
          <w:sz w:val="20"/>
          <w:szCs w:val="20"/>
        </w:rPr>
        <w:t>.</w:t>
      </w:r>
    </w:p>
    <w:sectPr w:rsidR="005C5D9A" w:rsidRPr="00786D3A" w:rsidSect="00372142">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11E34" w14:textId="77777777" w:rsidR="00B9379F" w:rsidRDefault="00B9379F" w:rsidP="007B42C7">
      <w:pPr>
        <w:spacing w:after="0" w:line="240" w:lineRule="auto"/>
      </w:pPr>
      <w:r>
        <w:separator/>
      </w:r>
    </w:p>
  </w:endnote>
  <w:endnote w:type="continuationSeparator" w:id="0">
    <w:p w14:paraId="79A2F136" w14:textId="77777777" w:rsidR="00B9379F" w:rsidRDefault="00B9379F" w:rsidP="007B4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panose1 w:val="020B0606030504020204"/>
    <w:charset w:val="EE"/>
    <w:family w:val="swiss"/>
    <w:pitch w:val="variable"/>
    <w:sig w:usb0="E00002EF" w:usb1="4000205B" w:usb2="00000028"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27332" w14:textId="77777777" w:rsidR="00E14699" w:rsidRDefault="00E1469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769616900"/>
      <w:docPartObj>
        <w:docPartGallery w:val="Page Numbers (Top of Page)"/>
        <w:docPartUnique/>
      </w:docPartObj>
    </w:sdtPr>
    <w:sdtEndPr/>
    <w:sdtContent>
      <w:p w14:paraId="77E7D789" w14:textId="77777777" w:rsidR="00090E29" w:rsidRPr="00F078D7" w:rsidRDefault="00090E29" w:rsidP="00090E29">
        <w:pPr>
          <w:pStyle w:val="Stopka"/>
          <w:spacing w:line="240" w:lineRule="auto"/>
          <w:jc w:val="right"/>
          <w:rPr>
            <w:sz w:val="18"/>
            <w:szCs w:val="18"/>
          </w:rPr>
        </w:pPr>
        <w:r w:rsidRPr="00F078D7">
          <w:rPr>
            <w:sz w:val="18"/>
            <w:szCs w:val="18"/>
          </w:rPr>
          <w:t xml:space="preserve">Strona </w:t>
        </w:r>
        <w:r w:rsidRPr="00F078D7">
          <w:rPr>
            <w:b/>
            <w:bCs/>
            <w:sz w:val="18"/>
            <w:szCs w:val="18"/>
          </w:rPr>
          <w:fldChar w:fldCharType="begin"/>
        </w:r>
        <w:r w:rsidRPr="00F078D7">
          <w:rPr>
            <w:b/>
            <w:bCs/>
            <w:sz w:val="18"/>
            <w:szCs w:val="18"/>
          </w:rPr>
          <w:instrText>PAGE</w:instrText>
        </w:r>
        <w:r w:rsidRPr="00F078D7">
          <w:rPr>
            <w:b/>
            <w:bCs/>
            <w:sz w:val="18"/>
            <w:szCs w:val="18"/>
          </w:rPr>
          <w:fldChar w:fldCharType="separate"/>
        </w:r>
        <w:r w:rsidRPr="00F078D7">
          <w:rPr>
            <w:b/>
            <w:bCs/>
            <w:sz w:val="18"/>
            <w:szCs w:val="18"/>
          </w:rPr>
          <w:t>2</w:t>
        </w:r>
        <w:r w:rsidRPr="00F078D7">
          <w:rPr>
            <w:b/>
            <w:bCs/>
            <w:sz w:val="18"/>
            <w:szCs w:val="18"/>
          </w:rPr>
          <w:fldChar w:fldCharType="end"/>
        </w:r>
        <w:r w:rsidRPr="00F078D7">
          <w:rPr>
            <w:sz w:val="18"/>
            <w:szCs w:val="18"/>
          </w:rPr>
          <w:t xml:space="preserve"> z </w:t>
        </w:r>
        <w:r w:rsidRPr="00F078D7">
          <w:rPr>
            <w:b/>
            <w:bCs/>
            <w:sz w:val="18"/>
            <w:szCs w:val="18"/>
          </w:rPr>
          <w:fldChar w:fldCharType="begin"/>
        </w:r>
        <w:r w:rsidRPr="00F078D7">
          <w:rPr>
            <w:b/>
            <w:bCs/>
            <w:sz w:val="18"/>
            <w:szCs w:val="18"/>
          </w:rPr>
          <w:instrText>NUMPAGES</w:instrText>
        </w:r>
        <w:r w:rsidRPr="00F078D7">
          <w:rPr>
            <w:b/>
            <w:bCs/>
            <w:sz w:val="18"/>
            <w:szCs w:val="18"/>
          </w:rPr>
          <w:fldChar w:fldCharType="separate"/>
        </w:r>
        <w:r w:rsidRPr="00F078D7">
          <w:rPr>
            <w:b/>
            <w:bCs/>
            <w:sz w:val="18"/>
            <w:szCs w:val="18"/>
          </w:rPr>
          <w:t>2</w:t>
        </w:r>
        <w:r w:rsidRPr="00F078D7">
          <w:rPr>
            <w:b/>
            <w:bCs/>
            <w:sz w:val="18"/>
            <w:szCs w:val="18"/>
          </w:rPr>
          <w:fldChar w:fldCharType="end"/>
        </w:r>
      </w:p>
    </w:sdtContent>
  </w:sdt>
  <w:p w14:paraId="173AE090" w14:textId="77777777" w:rsidR="00090E29" w:rsidRPr="00F078D7" w:rsidRDefault="00090E29">
    <w:pPr>
      <w:pStyle w:val="Stopka"/>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78AB6" w14:textId="77777777" w:rsidR="00E14699" w:rsidRDefault="00E1469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EE4E2" w14:textId="77777777" w:rsidR="00B9379F" w:rsidRDefault="00B9379F" w:rsidP="007B42C7">
      <w:pPr>
        <w:spacing w:after="0" w:line="240" w:lineRule="auto"/>
      </w:pPr>
      <w:bookmarkStart w:id="0" w:name="_Hlk228794259"/>
      <w:bookmarkEnd w:id="0"/>
      <w:r>
        <w:separator/>
      </w:r>
    </w:p>
  </w:footnote>
  <w:footnote w:type="continuationSeparator" w:id="0">
    <w:p w14:paraId="4C112AB1" w14:textId="77777777" w:rsidR="00B9379F" w:rsidRDefault="00B9379F" w:rsidP="007B42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F3985" w14:textId="77777777" w:rsidR="00E14699" w:rsidRDefault="00E1469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9CDF1" w14:textId="6EA14C25" w:rsidR="00090E29" w:rsidRPr="00762E2D" w:rsidRDefault="00090E29" w:rsidP="00F078D7">
    <w:pPr>
      <w:ind w:left="432" w:right="-284" w:hanging="432"/>
      <w:rPr>
        <w:rFonts w:ascii="Arial" w:hAnsi="Arial" w:cs="Arial"/>
        <w:b/>
        <w:bCs/>
      </w:rPr>
    </w:pPr>
    <w:r w:rsidRPr="001B052C">
      <w:rPr>
        <w:noProof/>
      </w:rPr>
      <w:drawing>
        <wp:inline distT="0" distB="0" distL="0" distR="0" wp14:anchorId="2246215E" wp14:editId="777ADAED">
          <wp:extent cx="2423795" cy="733425"/>
          <wp:effectExtent l="0" t="0" r="0" b="9525"/>
          <wp:docPr id="868654802" name="Obraz 1" descr="Cuprum_logo_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Cuprum_logo_P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3795" cy="733425"/>
                  </a:xfrm>
                  <a:prstGeom prst="rect">
                    <a:avLst/>
                  </a:prstGeom>
                  <a:noFill/>
                  <a:ln>
                    <a:noFill/>
                  </a:ln>
                </pic:spPr>
              </pic:pic>
            </a:graphicData>
          </a:graphic>
        </wp:inline>
      </w:drawing>
    </w:r>
    <w:r w:rsidRPr="00090E29">
      <w:rPr>
        <w:rFonts w:ascii="Arial" w:hAnsi="Arial" w:cs="Arial"/>
        <w:b/>
        <w:bCs/>
      </w:rPr>
      <w:t xml:space="preserve"> </w:t>
    </w:r>
    <w:r w:rsidRPr="00F078D7">
      <w:rPr>
        <w:rFonts w:ascii="Arial" w:hAnsi="Arial" w:cs="Arial"/>
        <w:b/>
        <w:bCs/>
        <w:sz w:val="20"/>
        <w:szCs w:val="20"/>
      </w:rPr>
      <w:t xml:space="preserve">Załącznik nr 1 </w:t>
    </w:r>
    <w:r w:rsidRPr="00F078D7">
      <w:rPr>
        <w:rFonts w:ascii="Arial" w:hAnsi="Arial" w:cs="Arial"/>
        <w:b/>
        <w:sz w:val="20"/>
        <w:szCs w:val="20"/>
      </w:rPr>
      <w:t>do Zapytania ofertowego nr</w:t>
    </w:r>
    <w:r w:rsidR="00F078D7">
      <w:rPr>
        <w:rFonts w:ascii="Arial" w:hAnsi="Arial" w:cs="Arial"/>
        <w:b/>
        <w:sz w:val="20"/>
        <w:szCs w:val="20"/>
      </w:rPr>
      <w:t xml:space="preserve"> </w:t>
    </w:r>
    <w:r>
      <w:rPr>
        <w:rFonts w:ascii="Arial" w:hAnsi="Arial" w:cs="Arial"/>
        <w:b/>
        <w:sz w:val="20"/>
        <w:szCs w:val="20"/>
      </w:rPr>
      <w:t>DZ</w:t>
    </w:r>
    <w:r w:rsidR="00F078D7">
      <w:rPr>
        <w:rFonts w:ascii="Arial" w:hAnsi="Arial" w:cs="Arial"/>
        <w:b/>
        <w:sz w:val="20"/>
        <w:szCs w:val="20"/>
      </w:rPr>
      <w:t>/10/07/2026</w:t>
    </w:r>
  </w:p>
  <w:p w14:paraId="2782CD57" w14:textId="4C5E6380" w:rsidR="00090E29" w:rsidRDefault="00090E29">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9F4A0" w14:textId="77777777" w:rsidR="00E14699" w:rsidRDefault="00E1469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A76BF6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18"/>
    <w:multiLevelType w:val="hybridMultilevel"/>
    <w:tmpl w:val="8ACAD90A"/>
    <w:lvl w:ilvl="0" w:tplc="188ABB3C">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 w15:restartNumberingAfterBreak="0">
    <w:nsid w:val="00000022"/>
    <w:multiLevelType w:val="hybridMultilevel"/>
    <w:tmpl w:val="416AF3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3865863"/>
    <w:multiLevelType w:val="multilevel"/>
    <w:tmpl w:val="6C684126"/>
    <w:lvl w:ilvl="0">
      <w:start w:val="1"/>
      <w:numFmt w:val="bullet"/>
      <w:lvlText w:val=""/>
      <w:lvlJc w:val="left"/>
      <w:pPr>
        <w:ind w:left="1068" w:hanging="360"/>
      </w:pPr>
      <w:rPr>
        <w:rFonts w:ascii="Symbol" w:hAnsi="Symbol" w:hint="default"/>
        <w:color w:val="000000"/>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4" w15:restartNumberingAfterBreak="0">
    <w:nsid w:val="05A52EAD"/>
    <w:multiLevelType w:val="hybridMultilevel"/>
    <w:tmpl w:val="C368EE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C5B4001"/>
    <w:multiLevelType w:val="hybridMultilevel"/>
    <w:tmpl w:val="35D6D2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F3400F5"/>
    <w:multiLevelType w:val="hybridMultilevel"/>
    <w:tmpl w:val="E8CA2138"/>
    <w:lvl w:ilvl="0" w:tplc="42C4D3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2230F36"/>
    <w:multiLevelType w:val="hybridMultilevel"/>
    <w:tmpl w:val="83AA8FC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8" w15:restartNumberingAfterBreak="0">
    <w:nsid w:val="1CC91013"/>
    <w:multiLevelType w:val="hybridMultilevel"/>
    <w:tmpl w:val="1FCE65B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5D629DD"/>
    <w:multiLevelType w:val="hybridMultilevel"/>
    <w:tmpl w:val="88943B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B896954"/>
    <w:multiLevelType w:val="hybridMultilevel"/>
    <w:tmpl w:val="286ADCA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0160718"/>
    <w:multiLevelType w:val="multilevel"/>
    <w:tmpl w:val="89448642"/>
    <w:lvl w:ilvl="0">
      <w:start w:val="1"/>
      <w:numFmt w:val="decimal"/>
      <w:pStyle w:val="Nagwek1"/>
      <w:lvlText w:val="%1."/>
      <w:lvlJc w:val="left"/>
      <w:pPr>
        <w:ind w:left="432" w:hanging="432"/>
      </w:pPr>
      <w:rPr>
        <w:rFonts w:hint="default"/>
      </w:rPr>
    </w:lvl>
    <w:lvl w:ilvl="1">
      <w:start w:val="1"/>
      <w:numFmt w:val="decimal"/>
      <w:pStyle w:val="Nagwek2"/>
      <w:lvlText w:val="%1.%2"/>
      <w:lvlJc w:val="left"/>
      <w:pPr>
        <w:ind w:left="576" w:hanging="576"/>
      </w:pPr>
      <w:rPr>
        <w:rFonts w:hint="default"/>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33B86A18"/>
    <w:multiLevelType w:val="hybridMultilevel"/>
    <w:tmpl w:val="25B02A8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66A116C"/>
    <w:multiLevelType w:val="hybridMultilevel"/>
    <w:tmpl w:val="79785C98"/>
    <w:lvl w:ilvl="0" w:tplc="33F6C0D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15:restartNumberingAfterBreak="0">
    <w:nsid w:val="46B55819"/>
    <w:multiLevelType w:val="hybridMultilevel"/>
    <w:tmpl w:val="ED22D87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48C90E7E"/>
    <w:multiLevelType w:val="hybridMultilevel"/>
    <w:tmpl w:val="67E09A5E"/>
    <w:lvl w:ilvl="0" w:tplc="CF3CD3F2">
      <w:start w:val="1"/>
      <w:numFmt w:val="decimal"/>
      <w:lvlText w:val="%1."/>
      <w:lvlJc w:val="left"/>
      <w:pPr>
        <w:ind w:left="1080" w:hanging="360"/>
      </w:pPr>
      <w:rPr>
        <w:rFonts w:hint="default"/>
        <w:b/>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4F8B3AEF"/>
    <w:multiLevelType w:val="hybridMultilevel"/>
    <w:tmpl w:val="6748BC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0EE128A"/>
    <w:multiLevelType w:val="hybridMultilevel"/>
    <w:tmpl w:val="785E1D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82A0ACB"/>
    <w:multiLevelType w:val="multilevel"/>
    <w:tmpl w:val="6C684126"/>
    <w:lvl w:ilvl="0">
      <w:start w:val="1"/>
      <w:numFmt w:val="bullet"/>
      <w:lvlText w:val=""/>
      <w:lvlJc w:val="left"/>
      <w:pPr>
        <w:ind w:left="1068" w:hanging="360"/>
      </w:pPr>
      <w:rPr>
        <w:rFonts w:ascii="Symbol" w:hAnsi="Symbol" w:hint="default"/>
        <w:color w:val="000000"/>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19" w15:restartNumberingAfterBreak="0">
    <w:nsid w:val="595B4662"/>
    <w:multiLevelType w:val="hybridMultilevel"/>
    <w:tmpl w:val="E312DD60"/>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0" w15:restartNumberingAfterBreak="0">
    <w:nsid w:val="5A73316B"/>
    <w:multiLevelType w:val="multilevel"/>
    <w:tmpl w:val="6C684126"/>
    <w:lvl w:ilvl="0">
      <w:start w:val="1"/>
      <w:numFmt w:val="bullet"/>
      <w:lvlText w:val=""/>
      <w:lvlJc w:val="left"/>
      <w:pPr>
        <w:ind w:left="1068" w:hanging="360"/>
      </w:pPr>
      <w:rPr>
        <w:rFonts w:ascii="Symbol" w:hAnsi="Symbol" w:hint="default"/>
        <w:color w:val="000000"/>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21" w15:restartNumberingAfterBreak="0">
    <w:nsid w:val="61746AAD"/>
    <w:multiLevelType w:val="hybridMultilevel"/>
    <w:tmpl w:val="5AF6FB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78E0749"/>
    <w:multiLevelType w:val="hybridMultilevel"/>
    <w:tmpl w:val="FF728778"/>
    <w:lvl w:ilvl="0" w:tplc="7A941A5E">
      <w:start w:val="1"/>
      <w:numFmt w:val="decimal"/>
      <w:lvlText w:val="%1)"/>
      <w:lvlJc w:val="left"/>
      <w:pPr>
        <w:ind w:left="1080" w:hanging="360"/>
      </w:pPr>
      <w:rPr>
        <w:rFonts w:hint="default"/>
        <w:b w:val="0"/>
        <w:bCs/>
        <w:i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6C45654E"/>
    <w:multiLevelType w:val="multilevel"/>
    <w:tmpl w:val="6C684126"/>
    <w:lvl w:ilvl="0">
      <w:start w:val="1"/>
      <w:numFmt w:val="bullet"/>
      <w:lvlText w:val=""/>
      <w:lvlJc w:val="left"/>
      <w:pPr>
        <w:ind w:left="1068" w:hanging="360"/>
      </w:pPr>
      <w:rPr>
        <w:rFonts w:ascii="Symbol" w:hAnsi="Symbol" w:hint="default"/>
        <w:color w:val="000000"/>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24" w15:restartNumberingAfterBreak="0">
    <w:nsid w:val="6D3B4DEE"/>
    <w:multiLevelType w:val="multilevel"/>
    <w:tmpl w:val="0415001F"/>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C4A7465"/>
    <w:multiLevelType w:val="multilevel"/>
    <w:tmpl w:val="041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Nagwek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914818974">
    <w:abstractNumId w:val="11"/>
    <w:lvlOverride w:ilvl="0">
      <w:lvl w:ilvl="0">
        <w:start w:val="1"/>
        <w:numFmt w:val="decimal"/>
        <w:pStyle w:val="Nagwek1"/>
        <w:lvlText w:val="%1."/>
        <w:lvlJc w:val="left"/>
        <w:pPr>
          <w:ind w:left="432" w:hanging="432"/>
        </w:pPr>
        <w:rPr>
          <w:rFonts w:hint="default"/>
        </w:rPr>
      </w:lvl>
    </w:lvlOverride>
    <w:lvlOverride w:ilvl="1">
      <w:lvl w:ilvl="1">
        <w:start w:val="1"/>
        <w:numFmt w:val="decimal"/>
        <w:pStyle w:val="Nagwek2"/>
        <w:lvlText w:val="%1.%2"/>
        <w:lvlJc w:val="left"/>
        <w:pPr>
          <w:ind w:left="576" w:hanging="576"/>
        </w:pPr>
        <w:rPr>
          <w:rFonts w:hint="default"/>
        </w:rPr>
      </w:lvl>
    </w:lvlOverride>
    <w:lvlOverride w:ilvl="2">
      <w:lvl w:ilvl="2">
        <w:start w:val="1"/>
        <w:numFmt w:val="decimal"/>
        <w:pStyle w:val="Nagwek3"/>
        <w:lvlText w:val="%1.%2.%3"/>
        <w:lvlJc w:val="left"/>
        <w:pPr>
          <w:ind w:left="720" w:hanging="720"/>
        </w:pPr>
        <w:rPr>
          <w:rFonts w:hint="default"/>
        </w:rPr>
      </w:lvl>
    </w:lvlOverride>
    <w:lvlOverride w:ilvl="3">
      <w:lvl w:ilvl="3">
        <w:start w:val="1"/>
        <w:numFmt w:val="decimal"/>
        <w:pStyle w:val="Nagwek4"/>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 w16cid:durableId="743261050">
    <w:abstractNumId w:val="11"/>
    <w:lvlOverride w:ilvl="0">
      <w:lvl w:ilvl="0">
        <w:start w:val="1"/>
        <w:numFmt w:val="decimal"/>
        <w:pStyle w:val="Nagwek1"/>
        <w:lvlText w:val="%1."/>
        <w:lvlJc w:val="left"/>
        <w:pPr>
          <w:ind w:left="432" w:hanging="432"/>
        </w:pPr>
        <w:rPr>
          <w:rFonts w:hint="default"/>
        </w:rPr>
      </w:lvl>
    </w:lvlOverride>
    <w:lvlOverride w:ilvl="1">
      <w:lvl w:ilvl="1">
        <w:start w:val="1"/>
        <w:numFmt w:val="decimal"/>
        <w:pStyle w:val="Nagwek2"/>
        <w:lvlText w:val="%1.%2"/>
        <w:lvlJc w:val="left"/>
        <w:pPr>
          <w:ind w:left="576" w:hanging="576"/>
        </w:pPr>
        <w:rPr>
          <w:rFonts w:hint="default"/>
        </w:rPr>
      </w:lvl>
    </w:lvlOverride>
    <w:lvlOverride w:ilvl="2">
      <w:lvl w:ilvl="2">
        <w:start w:val="1"/>
        <w:numFmt w:val="decimal"/>
        <w:pStyle w:val="Nagwek3"/>
        <w:lvlText w:val="%1.%2.%3"/>
        <w:lvlJc w:val="left"/>
        <w:pPr>
          <w:ind w:left="720" w:hanging="720"/>
        </w:pPr>
        <w:rPr>
          <w:rFonts w:hint="default"/>
        </w:rPr>
      </w:lvl>
    </w:lvlOverride>
    <w:lvlOverride w:ilvl="3">
      <w:lvl w:ilvl="3">
        <w:start w:val="1"/>
        <w:numFmt w:val="decimal"/>
        <w:pStyle w:val="Nagwek4"/>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 w16cid:durableId="615212391">
    <w:abstractNumId w:val="11"/>
    <w:lvlOverride w:ilvl="0">
      <w:lvl w:ilvl="0">
        <w:start w:val="1"/>
        <w:numFmt w:val="decimal"/>
        <w:pStyle w:val="Nagwek1"/>
        <w:lvlText w:val="%1."/>
        <w:lvlJc w:val="left"/>
        <w:pPr>
          <w:ind w:left="432" w:hanging="432"/>
        </w:pPr>
        <w:rPr>
          <w:rFonts w:hint="default"/>
        </w:rPr>
      </w:lvl>
    </w:lvlOverride>
    <w:lvlOverride w:ilvl="1">
      <w:lvl w:ilvl="1">
        <w:start w:val="1"/>
        <w:numFmt w:val="decimal"/>
        <w:pStyle w:val="Nagwek2"/>
        <w:lvlText w:val="%1.%2"/>
        <w:lvlJc w:val="left"/>
        <w:pPr>
          <w:ind w:left="576" w:hanging="576"/>
        </w:pPr>
        <w:rPr>
          <w:rFonts w:hint="default"/>
        </w:rPr>
      </w:lvl>
    </w:lvlOverride>
    <w:lvlOverride w:ilvl="2">
      <w:lvl w:ilvl="2">
        <w:start w:val="1"/>
        <w:numFmt w:val="decimal"/>
        <w:pStyle w:val="Nagwek3"/>
        <w:lvlText w:val="%1.%2.%3"/>
        <w:lvlJc w:val="left"/>
        <w:pPr>
          <w:ind w:left="720" w:hanging="720"/>
        </w:pPr>
        <w:rPr>
          <w:rFonts w:hint="default"/>
        </w:rPr>
      </w:lvl>
    </w:lvlOverride>
    <w:lvlOverride w:ilvl="3">
      <w:lvl w:ilvl="3">
        <w:start w:val="1"/>
        <w:numFmt w:val="decimal"/>
        <w:pStyle w:val="Nagwek4"/>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 w16cid:durableId="1472943826">
    <w:abstractNumId w:val="11"/>
    <w:lvlOverride w:ilvl="0">
      <w:lvl w:ilvl="0">
        <w:start w:val="1"/>
        <w:numFmt w:val="decimal"/>
        <w:pStyle w:val="Nagwek1"/>
        <w:lvlText w:val="%1."/>
        <w:lvlJc w:val="left"/>
        <w:pPr>
          <w:ind w:left="432" w:hanging="432"/>
        </w:pPr>
        <w:rPr>
          <w:rFonts w:hint="default"/>
        </w:rPr>
      </w:lvl>
    </w:lvlOverride>
    <w:lvlOverride w:ilvl="1">
      <w:lvl w:ilvl="1">
        <w:start w:val="1"/>
        <w:numFmt w:val="decimal"/>
        <w:pStyle w:val="Nagwek2"/>
        <w:lvlText w:val="%1.%2"/>
        <w:lvlJc w:val="left"/>
        <w:pPr>
          <w:ind w:left="2987" w:hanging="576"/>
        </w:pPr>
        <w:rPr>
          <w:rFonts w:hint="default"/>
        </w:rPr>
      </w:lvl>
    </w:lvlOverride>
    <w:lvlOverride w:ilvl="2">
      <w:lvl w:ilvl="2">
        <w:start w:val="1"/>
        <w:numFmt w:val="decimal"/>
        <w:pStyle w:val="Nagwek3"/>
        <w:lvlText w:val="%1.%2.%3"/>
        <w:lvlJc w:val="left"/>
        <w:pPr>
          <w:ind w:left="720" w:hanging="720"/>
        </w:pPr>
        <w:rPr>
          <w:rFonts w:hint="default"/>
        </w:rPr>
      </w:lvl>
    </w:lvlOverride>
    <w:lvlOverride w:ilvl="3">
      <w:lvl w:ilvl="3">
        <w:start w:val="1"/>
        <w:numFmt w:val="decimal"/>
        <w:pStyle w:val="Nagwek4"/>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5" w16cid:durableId="1571185042">
    <w:abstractNumId w:val="25"/>
  </w:num>
  <w:num w:numId="6" w16cid:durableId="1919360663">
    <w:abstractNumId w:val="24"/>
  </w:num>
  <w:num w:numId="7" w16cid:durableId="1889416232">
    <w:abstractNumId w:val="14"/>
  </w:num>
  <w:num w:numId="8" w16cid:durableId="1149054103">
    <w:abstractNumId w:val="19"/>
  </w:num>
  <w:num w:numId="9" w16cid:durableId="522861349">
    <w:abstractNumId w:val="20"/>
  </w:num>
  <w:num w:numId="10" w16cid:durableId="1386300322">
    <w:abstractNumId w:val="18"/>
  </w:num>
  <w:num w:numId="11" w16cid:durableId="1518343973">
    <w:abstractNumId w:val="5"/>
  </w:num>
  <w:num w:numId="12" w16cid:durableId="1145317547">
    <w:abstractNumId w:val="23"/>
  </w:num>
  <w:num w:numId="13" w16cid:durableId="1762946044">
    <w:abstractNumId w:val="3"/>
  </w:num>
  <w:num w:numId="14" w16cid:durableId="914241479">
    <w:abstractNumId w:val="0"/>
  </w:num>
  <w:num w:numId="15" w16cid:durableId="1486776453">
    <w:abstractNumId w:val="2"/>
  </w:num>
  <w:num w:numId="16" w16cid:durableId="215627458">
    <w:abstractNumId w:val="1"/>
  </w:num>
  <w:num w:numId="17" w16cid:durableId="2083942177">
    <w:abstractNumId w:val="6"/>
  </w:num>
  <w:num w:numId="18" w16cid:durableId="683243838">
    <w:abstractNumId w:val="13"/>
  </w:num>
  <w:num w:numId="19" w16cid:durableId="709574860">
    <w:abstractNumId w:val="4"/>
  </w:num>
  <w:num w:numId="20" w16cid:durableId="933896647">
    <w:abstractNumId w:val="12"/>
  </w:num>
  <w:num w:numId="21" w16cid:durableId="30686865">
    <w:abstractNumId w:val="7"/>
  </w:num>
  <w:num w:numId="22" w16cid:durableId="290333638">
    <w:abstractNumId w:val="9"/>
  </w:num>
  <w:num w:numId="23" w16cid:durableId="180243146">
    <w:abstractNumId w:val="21"/>
  </w:num>
  <w:num w:numId="24" w16cid:durableId="1204367369">
    <w:abstractNumId w:val="8"/>
  </w:num>
  <w:num w:numId="25" w16cid:durableId="817040282">
    <w:abstractNumId w:val="15"/>
  </w:num>
  <w:num w:numId="26" w16cid:durableId="1014378390">
    <w:abstractNumId w:val="22"/>
  </w:num>
  <w:num w:numId="27" w16cid:durableId="2108574517">
    <w:abstractNumId w:val="11"/>
    <w:lvlOverride w:ilvl="0">
      <w:lvl w:ilvl="0">
        <w:start w:val="1"/>
        <w:numFmt w:val="decimal"/>
        <w:pStyle w:val="Nagwek1"/>
        <w:lvlText w:val="%1."/>
        <w:lvlJc w:val="left"/>
        <w:pPr>
          <w:ind w:left="432" w:hanging="432"/>
        </w:pPr>
        <w:rPr>
          <w:rFonts w:hint="default"/>
        </w:rPr>
      </w:lvl>
    </w:lvlOverride>
    <w:lvlOverride w:ilvl="1">
      <w:lvl w:ilvl="1">
        <w:start w:val="1"/>
        <w:numFmt w:val="decimal"/>
        <w:pStyle w:val="Nagwek2"/>
        <w:lvlText w:val="%1.%2"/>
        <w:lvlJc w:val="left"/>
        <w:pPr>
          <w:ind w:left="576" w:hanging="576"/>
        </w:pPr>
        <w:rPr>
          <w:rFonts w:hint="default"/>
        </w:rPr>
      </w:lvl>
    </w:lvlOverride>
    <w:lvlOverride w:ilvl="2">
      <w:lvl w:ilvl="2">
        <w:start w:val="1"/>
        <w:numFmt w:val="decimal"/>
        <w:pStyle w:val="Nagwek3"/>
        <w:lvlText w:val="%1.%2.%3"/>
        <w:lvlJc w:val="left"/>
        <w:pPr>
          <w:ind w:left="720" w:hanging="720"/>
        </w:pPr>
        <w:rPr>
          <w:rFonts w:hint="default"/>
        </w:rPr>
      </w:lvl>
    </w:lvlOverride>
    <w:lvlOverride w:ilvl="3">
      <w:lvl w:ilvl="3">
        <w:start w:val="1"/>
        <w:numFmt w:val="decimal"/>
        <w:pStyle w:val="Nagwek4"/>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8" w16cid:durableId="670185320">
    <w:abstractNumId w:val="11"/>
    <w:lvlOverride w:ilvl="0">
      <w:lvl w:ilvl="0">
        <w:start w:val="1"/>
        <w:numFmt w:val="decimal"/>
        <w:pStyle w:val="Nagwek1"/>
        <w:lvlText w:val="%1."/>
        <w:lvlJc w:val="left"/>
        <w:pPr>
          <w:ind w:left="432" w:hanging="432"/>
        </w:pPr>
        <w:rPr>
          <w:rFonts w:hint="default"/>
        </w:rPr>
      </w:lvl>
    </w:lvlOverride>
    <w:lvlOverride w:ilvl="1">
      <w:lvl w:ilvl="1">
        <w:start w:val="1"/>
        <w:numFmt w:val="decimal"/>
        <w:pStyle w:val="Nagwek2"/>
        <w:lvlText w:val="%1.%2"/>
        <w:lvlJc w:val="left"/>
        <w:pPr>
          <w:ind w:left="576" w:hanging="576"/>
        </w:pPr>
        <w:rPr>
          <w:rFonts w:hint="default"/>
        </w:rPr>
      </w:lvl>
    </w:lvlOverride>
    <w:lvlOverride w:ilvl="2">
      <w:lvl w:ilvl="2">
        <w:start w:val="1"/>
        <w:numFmt w:val="decimal"/>
        <w:pStyle w:val="Nagwek3"/>
        <w:lvlText w:val="%1.%2.%3"/>
        <w:lvlJc w:val="left"/>
        <w:pPr>
          <w:ind w:left="720" w:hanging="720"/>
        </w:pPr>
        <w:rPr>
          <w:rFonts w:hint="default"/>
        </w:rPr>
      </w:lvl>
    </w:lvlOverride>
    <w:lvlOverride w:ilvl="3">
      <w:lvl w:ilvl="3">
        <w:start w:val="1"/>
        <w:numFmt w:val="decimal"/>
        <w:pStyle w:val="Nagwek4"/>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9" w16cid:durableId="1377968494">
    <w:abstractNumId w:val="11"/>
    <w:lvlOverride w:ilvl="0">
      <w:lvl w:ilvl="0">
        <w:start w:val="1"/>
        <w:numFmt w:val="decimal"/>
        <w:pStyle w:val="Nagwek1"/>
        <w:lvlText w:val="%1."/>
        <w:lvlJc w:val="left"/>
        <w:pPr>
          <w:ind w:left="432" w:hanging="432"/>
        </w:pPr>
        <w:rPr>
          <w:rFonts w:hint="default"/>
        </w:rPr>
      </w:lvl>
    </w:lvlOverride>
    <w:lvlOverride w:ilvl="1">
      <w:lvl w:ilvl="1">
        <w:start w:val="1"/>
        <w:numFmt w:val="decimal"/>
        <w:pStyle w:val="Nagwek2"/>
        <w:lvlText w:val="%1.%2"/>
        <w:lvlJc w:val="left"/>
        <w:pPr>
          <w:ind w:left="576" w:hanging="576"/>
        </w:pPr>
        <w:rPr>
          <w:rFonts w:hint="default"/>
        </w:rPr>
      </w:lvl>
    </w:lvlOverride>
    <w:lvlOverride w:ilvl="2">
      <w:lvl w:ilvl="2">
        <w:start w:val="1"/>
        <w:numFmt w:val="decimal"/>
        <w:pStyle w:val="Nagwek3"/>
        <w:lvlText w:val="%1.%2.%3"/>
        <w:lvlJc w:val="left"/>
        <w:pPr>
          <w:ind w:left="720" w:hanging="720"/>
        </w:pPr>
        <w:rPr>
          <w:rFonts w:hint="default"/>
        </w:rPr>
      </w:lvl>
    </w:lvlOverride>
    <w:lvlOverride w:ilvl="3">
      <w:lvl w:ilvl="3">
        <w:start w:val="1"/>
        <w:numFmt w:val="decimal"/>
        <w:pStyle w:val="Nagwek4"/>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0" w16cid:durableId="199830045">
    <w:abstractNumId w:val="16"/>
  </w:num>
  <w:num w:numId="31" w16cid:durableId="1370109422">
    <w:abstractNumId w:val="17"/>
  </w:num>
  <w:num w:numId="32" w16cid:durableId="270010814">
    <w:abstractNumId w:val="11"/>
    <w:lvlOverride w:ilvl="0">
      <w:startOverride w:val="1"/>
      <w:lvl w:ilvl="0">
        <w:start w:val="1"/>
        <w:numFmt w:val="decimal"/>
        <w:pStyle w:val="Nagwek1"/>
        <w:lvlText w:val="%1."/>
        <w:lvlJc w:val="left"/>
        <w:pPr>
          <w:ind w:left="432" w:hanging="432"/>
        </w:pPr>
        <w:rPr>
          <w:rFonts w:hint="default"/>
        </w:rPr>
      </w:lvl>
    </w:lvlOverride>
    <w:lvlOverride w:ilvl="1">
      <w:startOverride w:val="1"/>
      <w:lvl w:ilvl="1">
        <w:start w:val="1"/>
        <w:numFmt w:val="decimal"/>
        <w:pStyle w:val="Nagwek2"/>
        <w:lvlText w:val="%1.%2"/>
        <w:lvlJc w:val="left"/>
        <w:pPr>
          <w:ind w:left="576" w:hanging="576"/>
        </w:pPr>
        <w:rPr>
          <w:rFonts w:hint="default"/>
        </w:rPr>
      </w:lvl>
    </w:lvlOverride>
    <w:lvlOverride w:ilvl="2">
      <w:startOverride w:val="1"/>
      <w:lvl w:ilvl="2">
        <w:start w:val="1"/>
        <w:numFmt w:val="decimal"/>
        <w:pStyle w:val="Nagwek3"/>
        <w:lvlText w:val="%1.%2.%3"/>
        <w:lvlJc w:val="left"/>
        <w:pPr>
          <w:ind w:left="720" w:hanging="720"/>
        </w:pPr>
        <w:rPr>
          <w:rFonts w:hint="default"/>
        </w:rPr>
      </w:lvl>
    </w:lvlOverride>
    <w:lvlOverride w:ilvl="3">
      <w:startOverride w:val="1"/>
      <w:lvl w:ilvl="3">
        <w:start w:val="1"/>
        <w:numFmt w:val="decimal"/>
        <w:pStyle w:val="Nagwek4"/>
        <w:lvlText w:val="%1.%2.%3.%4"/>
        <w:lvlJc w:val="left"/>
        <w:pPr>
          <w:ind w:left="864" w:hanging="864"/>
        </w:pPr>
        <w:rPr>
          <w:rFonts w:hint="default"/>
        </w:rPr>
      </w:lvl>
    </w:lvlOverride>
    <w:lvlOverride w:ilvl="4">
      <w:startOverride w:val="1"/>
      <w:lvl w:ilvl="4">
        <w:start w:val="1"/>
        <w:numFmt w:val="decimal"/>
        <w:lvlText w:val="%1.%2.%3.%4.%5"/>
        <w:lvlJc w:val="left"/>
        <w:pPr>
          <w:ind w:left="1008" w:hanging="1008"/>
        </w:pPr>
        <w:rPr>
          <w:rFonts w:hint="default"/>
        </w:rPr>
      </w:lvl>
    </w:lvlOverride>
    <w:lvlOverride w:ilvl="5">
      <w:startOverride w:val="1"/>
      <w:lvl w:ilvl="5">
        <w:start w:val="1"/>
        <w:numFmt w:val="decimal"/>
        <w:lvlText w:val="%1.%2.%3.%4.%5.%6"/>
        <w:lvlJc w:val="left"/>
        <w:pPr>
          <w:ind w:left="1152" w:hanging="1152"/>
        </w:pPr>
        <w:rPr>
          <w:rFonts w:hint="default"/>
        </w:rPr>
      </w:lvl>
    </w:lvlOverride>
    <w:lvlOverride w:ilvl="6">
      <w:startOverride w:val="1"/>
      <w:lvl w:ilvl="6">
        <w:start w:val="1"/>
        <w:numFmt w:val="decimal"/>
        <w:lvlText w:val="%1.%2.%3.%4.%5.%6.%7"/>
        <w:lvlJc w:val="left"/>
        <w:pPr>
          <w:ind w:left="1296" w:hanging="1296"/>
        </w:pPr>
        <w:rPr>
          <w:rFonts w:hint="default"/>
        </w:rPr>
      </w:lvl>
    </w:lvlOverride>
    <w:lvlOverride w:ilvl="7">
      <w:startOverride w:val="1"/>
      <w:lvl w:ilvl="7">
        <w:start w:val="1"/>
        <w:numFmt w:val="decimal"/>
        <w:lvlText w:val="%1.%2.%3.%4.%5.%6.%7.%8"/>
        <w:lvlJc w:val="left"/>
        <w:pPr>
          <w:ind w:left="1440" w:hanging="1440"/>
        </w:pPr>
        <w:rPr>
          <w:rFonts w:hint="default"/>
        </w:rPr>
      </w:lvl>
    </w:lvlOverride>
    <w:lvlOverride w:ilvl="8">
      <w:startOverride w:val="1"/>
      <w:lvl w:ilvl="8">
        <w:start w:val="1"/>
        <w:numFmt w:val="decimal"/>
        <w:lvlText w:val="%1.%2.%3.%4.%5.%6.%7.%8.%9"/>
        <w:lvlJc w:val="left"/>
        <w:pPr>
          <w:ind w:left="1584" w:hanging="1584"/>
        </w:pPr>
        <w:rPr>
          <w:rFonts w:hint="default"/>
        </w:rPr>
      </w:lvl>
    </w:lvlOverride>
  </w:num>
  <w:num w:numId="33" w16cid:durableId="1113784971">
    <w:abstractNumId w:val="11"/>
    <w:lvlOverride w:ilvl="0">
      <w:lvl w:ilvl="0">
        <w:start w:val="1"/>
        <w:numFmt w:val="decimal"/>
        <w:pStyle w:val="Nagwek1"/>
        <w:lvlText w:val="%1."/>
        <w:lvlJc w:val="left"/>
        <w:pPr>
          <w:ind w:left="432" w:hanging="432"/>
        </w:pPr>
        <w:rPr>
          <w:rFonts w:hint="default"/>
        </w:rPr>
      </w:lvl>
    </w:lvlOverride>
    <w:lvlOverride w:ilvl="1">
      <w:lvl w:ilvl="1">
        <w:start w:val="1"/>
        <w:numFmt w:val="decimal"/>
        <w:pStyle w:val="Nagwek2"/>
        <w:lvlText w:val="%1.%2"/>
        <w:lvlJc w:val="left"/>
        <w:pPr>
          <w:ind w:left="576" w:hanging="576"/>
        </w:pPr>
        <w:rPr>
          <w:rFonts w:hint="default"/>
        </w:rPr>
      </w:lvl>
    </w:lvlOverride>
    <w:lvlOverride w:ilvl="2">
      <w:lvl w:ilvl="2">
        <w:start w:val="1"/>
        <w:numFmt w:val="decimal"/>
        <w:pStyle w:val="Nagwek3"/>
        <w:lvlText w:val="%1.%2.%3"/>
        <w:lvlJc w:val="left"/>
        <w:pPr>
          <w:ind w:left="720" w:hanging="720"/>
        </w:pPr>
        <w:rPr>
          <w:rFonts w:hint="default"/>
        </w:rPr>
      </w:lvl>
    </w:lvlOverride>
    <w:lvlOverride w:ilvl="3">
      <w:lvl w:ilvl="3">
        <w:start w:val="1"/>
        <w:numFmt w:val="decimal"/>
        <w:pStyle w:val="Nagwek4"/>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4" w16cid:durableId="1939873206">
    <w:abstractNumId w:val="11"/>
    <w:lvlOverride w:ilvl="0">
      <w:lvl w:ilvl="0">
        <w:start w:val="1"/>
        <w:numFmt w:val="decimal"/>
        <w:pStyle w:val="Nagwek1"/>
        <w:lvlText w:val="%1."/>
        <w:lvlJc w:val="left"/>
        <w:pPr>
          <w:ind w:left="432" w:hanging="432"/>
        </w:pPr>
        <w:rPr>
          <w:rFonts w:hint="default"/>
        </w:rPr>
      </w:lvl>
    </w:lvlOverride>
    <w:lvlOverride w:ilvl="1">
      <w:lvl w:ilvl="1">
        <w:start w:val="1"/>
        <w:numFmt w:val="decimal"/>
        <w:pStyle w:val="Nagwek2"/>
        <w:lvlText w:val="%1.%2"/>
        <w:lvlJc w:val="left"/>
        <w:pPr>
          <w:ind w:left="576" w:hanging="576"/>
        </w:pPr>
        <w:rPr>
          <w:rFonts w:hint="default"/>
        </w:rPr>
      </w:lvl>
    </w:lvlOverride>
    <w:lvlOverride w:ilvl="2">
      <w:lvl w:ilvl="2">
        <w:start w:val="1"/>
        <w:numFmt w:val="decimal"/>
        <w:pStyle w:val="Nagwek3"/>
        <w:lvlText w:val="%1.%2.%3"/>
        <w:lvlJc w:val="left"/>
        <w:pPr>
          <w:ind w:left="720" w:hanging="720"/>
        </w:pPr>
        <w:rPr>
          <w:rFonts w:hint="default"/>
        </w:rPr>
      </w:lvl>
    </w:lvlOverride>
    <w:lvlOverride w:ilvl="3">
      <w:lvl w:ilvl="3">
        <w:start w:val="1"/>
        <w:numFmt w:val="decimal"/>
        <w:pStyle w:val="Nagwek4"/>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5" w16cid:durableId="1427773139">
    <w:abstractNumId w:val="11"/>
    <w:lvlOverride w:ilvl="0">
      <w:lvl w:ilvl="0">
        <w:start w:val="1"/>
        <w:numFmt w:val="decimal"/>
        <w:pStyle w:val="Nagwek1"/>
        <w:lvlText w:val="%1."/>
        <w:lvlJc w:val="left"/>
        <w:pPr>
          <w:ind w:left="432" w:hanging="432"/>
        </w:pPr>
        <w:rPr>
          <w:rFonts w:hint="default"/>
        </w:rPr>
      </w:lvl>
    </w:lvlOverride>
    <w:lvlOverride w:ilvl="1">
      <w:lvl w:ilvl="1">
        <w:start w:val="1"/>
        <w:numFmt w:val="decimal"/>
        <w:pStyle w:val="Nagwek2"/>
        <w:lvlText w:val="%1.%2"/>
        <w:lvlJc w:val="left"/>
        <w:pPr>
          <w:ind w:left="576" w:hanging="576"/>
        </w:pPr>
        <w:rPr>
          <w:rFonts w:hint="default"/>
        </w:rPr>
      </w:lvl>
    </w:lvlOverride>
    <w:lvlOverride w:ilvl="2">
      <w:lvl w:ilvl="2">
        <w:start w:val="1"/>
        <w:numFmt w:val="decimal"/>
        <w:pStyle w:val="Nagwek3"/>
        <w:lvlText w:val="%1.%2.%3"/>
        <w:lvlJc w:val="left"/>
        <w:pPr>
          <w:ind w:left="720" w:hanging="720"/>
        </w:pPr>
        <w:rPr>
          <w:rFonts w:hint="default"/>
        </w:rPr>
      </w:lvl>
    </w:lvlOverride>
    <w:lvlOverride w:ilvl="3">
      <w:lvl w:ilvl="3">
        <w:start w:val="1"/>
        <w:numFmt w:val="decimal"/>
        <w:pStyle w:val="Nagwek4"/>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6" w16cid:durableId="34938819">
    <w:abstractNumId w:val="11"/>
    <w:lvlOverride w:ilvl="0">
      <w:lvl w:ilvl="0">
        <w:start w:val="1"/>
        <w:numFmt w:val="decimal"/>
        <w:pStyle w:val="Nagwek1"/>
        <w:lvlText w:val="%1."/>
        <w:lvlJc w:val="left"/>
        <w:pPr>
          <w:ind w:left="432" w:hanging="432"/>
        </w:pPr>
        <w:rPr>
          <w:rFonts w:hint="default"/>
        </w:rPr>
      </w:lvl>
    </w:lvlOverride>
    <w:lvlOverride w:ilvl="1">
      <w:lvl w:ilvl="1">
        <w:start w:val="1"/>
        <w:numFmt w:val="decimal"/>
        <w:pStyle w:val="Nagwek2"/>
        <w:lvlText w:val="%1.%2"/>
        <w:lvlJc w:val="left"/>
        <w:pPr>
          <w:ind w:left="576" w:hanging="576"/>
        </w:pPr>
        <w:rPr>
          <w:rFonts w:hint="default"/>
        </w:rPr>
      </w:lvl>
    </w:lvlOverride>
    <w:lvlOverride w:ilvl="2">
      <w:lvl w:ilvl="2">
        <w:start w:val="1"/>
        <w:numFmt w:val="decimal"/>
        <w:pStyle w:val="Nagwek3"/>
        <w:lvlText w:val="%1.%2.%3"/>
        <w:lvlJc w:val="left"/>
        <w:pPr>
          <w:ind w:left="720" w:hanging="720"/>
        </w:pPr>
        <w:rPr>
          <w:rFonts w:hint="default"/>
        </w:rPr>
      </w:lvl>
    </w:lvlOverride>
    <w:lvlOverride w:ilvl="3">
      <w:lvl w:ilvl="3">
        <w:start w:val="1"/>
        <w:numFmt w:val="decimal"/>
        <w:pStyle w:val="Nagwek4"/>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7" w16cid:durableId="926840208">
    <w:abstractNumId w:val="11"/>
    <w:lvlOverride w:ilvl="0">
      <w:lvl w:ilvl="0">
        <w:start w:val="1"/>
        <w:numFmt w:val="decimal"/>
        <w:pStyle w:val="Nagwek1"/>
        <w:lvlText w:val="%1."/>
        <w:lvlJc w:val="left"/>
        <w:pPr>
          <w:ind w:left="432" w:hanging="432"/>
        </w:pPr>
        <w:rPr>
          <w:rFonts w:hint="default"/>
        </w:rPr>
      </w:lvl>
    </w:lvlOverride>
    <w:lvlOverride w:ilvl="1">
      <w:lvl w:ilvl="1">
        <w:start w:val="1"/>
        <w:numFmt w:val="decimal"/>
        <w:pStyle w:val="Nagwek2"/>
        <w:lvlText w:val="%1.%2"/>
        <w:lvlJc w:val="left"/>
        <w:pPr>
          <w:ind w:left="2987" w:hanging="576"/>
        </w:pPr>
        <w:rPr>
          <w:rFonts w:hint="default"/>
        </w:rPr>
      </w:lvl>
    </w:lvlOverride>
    <w:lvlOverride w:ilvl="2">
      <w:lvl w:ilvl="2">
        <w:start w:val="1"/>
        <w:numFmt w:val="decimal"/>
        <w:pStyle w:val="Nagwek3"/>
        <w:lvlText w:val="%1.%2.%3"/>
        <w:lvlJc w:val="left"/>
        <w:pPr>
          <w:ind w:left="720" w:hanging="720"/>
        </w:pPr>
        <w:rPr>
          <w:rFonts w:hint="default"/>
        </w:rPr>
      </w:lvl>
    </w:lvlOverride>
    <w:lvlOverride w:ilvl="3">
      <w:lvl w:ilvl="3">
        <w:start w:val="1"/>
        <w:numFmt w:val="decimal"/>
        <w:pStyle w:val="Nagwek4"/>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8" w16cid:durableId="14588374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2C7"/>
    <w:rsid w:val="00003CF0"/>
    <w:rsid w:val="0000680E"/>
    <w:rsid w:val="000123E1"/>
    <w:rsid w:val="000303D9"/>
    <w:rsid w:val="00032ED7"/>
    <w:rsid w:val="00033A24"/>
    <w:rsid w:val="00044FF2"/>
    <w:rsid w:val="00045AAC"/>
    <w:rsid w:val="000746E4"/>
    <w:rsid w:val="00090931"/>
    <w:rsid w:val="00090E29"/>
    <w:rsid w:val="000918AA"/>
    <w:rsid w:val="00096178"/>
    <w:rsid w:val="000A18B6"/>
    <w:rsid w:val="000B2843"/>
    <w:rsid w:val="000B491F"/>
    <w:rsid w:val="000C6BE1"/>
    <w:rsid w:val="000C70A3"/>
    <w:rsid w:val="000D3CA0"/>
    <w:rsid w:val="000E5A3D"/>
    <w:rsid w:val="000F37B9"/>
    <w:rsid w:val="00147165"/>
    <w:rsid w:val="00153470"/>
    <w:rsid w:val="00154CF9"/>
    <w:rsid w:val="00170A87"/>
    <w:rsid w:val="00174390"/>
    <w:rsid w:val="00176C47"/>
    <w:rsid w:val="00187358"/>
    <w:rsid w:val="001949FA"/>
    <w:rsid w:val="001A7299"/>
    <w:rsid w:val="001B0FBF"/>
    <w:rsid w:val="001B7C8C"/>
    <w:rsid w:val="001D10A8"/>
    <w:rsid w:val="001D6AAA"/>
    <w:rsid w:val="001E380C"/>
    <w:rsid w:val="001F62ED"/>
    <w:rsid w:val="001F7246"/>
    <w:rsid w:val="00202A76"/>
    <w:rsid w:val="00216E54"/>
    <w:rsid w:val="0024464D"/>
    <w:rsid w:val="00256B6A"/>
    <w:rsid w:val="00273474"/>
    <w:rsid w:val="002C5B11"/>
    <w:rsid w:val="002D0714"/>
    <w:rsid w:val="002D0F31"/>
    <w:rsid w:val="002F3624"/>
    <w:rsid w:val="00344168"/>
    <w:rsid w:val="00345DE3"/>
    <w:rsid w:val="00365739"/>
    <w:rsid w:val="00372142"/>
    <w:rsid w:val="003C465E"/>
    <w:rsid w:val="003C72B5"/>
    <w:rsid w:val="003D2115"/>
    <w:rsid w:val="003E018D"/>
    <w:rsid w:val="003E490C"/>
    <w:rsid w:val="003F4552"/>
    <w:rsid w:val="004213C2"/>
    <w:rsid w:val="00423EF7"/>
    <w:rsid w:val="00425756"/>
    <w:rsid w:val="004347EB"/>
    <w:rsid w:val="00454C31"/>
    <w:rsid w:val="00483719"/>
    <w:rsid w:val="00494F66"/>
    <w:rsid w:val="004B693F"/>
    <w:rsid w:val="004C5B76"/>
    <w:rsid w:val="00514C7C"/>
    <w:rsid w:val="005156D9"/>
    <w:rsid w:val="00516B5A"/>
    <w:rsid w:val="0052162F"/>
    <w:rsid w:val="00526B44"/>
    <w:rsid w:val="00531271"/>
    <w:rsid w:val="00540411"/>
    <w:rsid w:val="00542AC5"/>
    <w:rsid w:val="00552CEC"/>
    <w:rsid w:val="005569D1"/>
    <w:rsid w:val="005628BC"/>
    <w:rsid w:val="005A42A5"/>
    <w:rsid w:val="005B4A0F"/>
    <w:rsid w:val="005B761B"/>
    <w:rsid w:val="005B7D03"/>
    <w:rsid w:val="005C466E"/>
    <w:rsid w:val="005C5D9A"/>
    <w:rsid w:val="005F60EE"/>
    <w:rsid w:val="00604585"/>
    <w:rsid w:val="00611BE7"/>
    <w:rsid w:val="00617367"/>
    <w:rsid w:val="00622625"/>
    <w:rsid w:val="00632BFA"/>
    <w:rsid w:val="00646C2C"/>
    <w:rsid w:val="006957F3"/>
    <w:rsid w:val="006A11B4"/>
    <w:rsid w:val="006A39E6"/>
    <w:rsid w:val="006A5E1E"/>
    <w:rsid w:val="006A7FD8"/>
    <w:rsid w:val="006B28A1"/>
    <w:rsid w:val="006B5D15"/>
    <w:rsid w:val="006C145B"/>
    <w:rsid w:val="006C2545"/>
    <w:rsid w:val="006E0166"/>
    <w:rsid w:val="006E72A7"/>
    <w:rsid w:val="006F113F"/>
    <w:rsid w:val="006F233C"/>
    <w:rsid w:val="006F7151"/>
    <w:rsid w:val="00707A30"/>
    <w:rsid w:val="00710A3A"/>
    <w:rsid w:val="0072089F"/>
    <w:rsid w:val="00723C2B"/>
    <w:rsid w:val="007304C3"/>
    <w:rsid w:val="007379FC"/>
    <w:rsid w:val="00742DBF"/>
    <w:rsid w:val="00747176"/>
    <w:rsid w:val="00762E2D"/>
    <w:rsid w:val="00786D3A"/>
    <w:rsid w:val="00795201"/>
    <w:rsid w:val="007B19B6"/>
    <w:rsid w:val="007B42C7"/>
    <w:rsid w:val="007C19A5"/>
    <w:rsid w:val="007C491C"/>
    <w:rsid w:val="007D3331"/>
    <w:rsid w:val="007E5445"/>
    <w:rsid w:val="007F35B1"/>
    <w:rsid w:val="007F4FE9"/>
    <w:rsid w:val="00807313"/>
    <w:rsid w:val="00836071"/>
    <w:rsid w:val="00837079"/>
    <w:rsid w:val="00840717"/>
    <w:rsid w:val="0084733F"/>
    <w:rsid w:val="008624E7"/>
    <w:rsid w:val="00863FDC"/>
    <w:rsid w:val="008856F2"/>
    <w:rsid w:val="008944C7"/>
    <w:rsid w:val="008956C4"/>
    <w:rsid w:val="008973C6"/>
    <w:rsid w:val="008A00EB"/>
    <w:rsid w:val="008A2D68"/>
    <w:rsid w:val="009051D3"/>
    <w:rsid w:val="009106FF"/>
    <w:rsid w:val="00914316"/>
    <w:rsid w:val="00931C24"/>
    <w:rsid w:val="009363B2"/>
    <w:rsid w:val="0095184D"/>
    <w:rsid w:val="00956ABC"/>
    <w:rsid w:val="00982CD4"/>
    <w:rsid w:val="009847CA"/>
    <w:rsid w:val="00985FBC"/>
    <w:rsid w:val="009A02F0"/>
    <w:rsid w:val="009B5689"/>
    <w:rsid w:val="009C2A5D"/>
    <w:rsid w:val="009D180F"/>
    <w:rsid w:val="009E6038"/>
    <w:rsid w:val="00A00134"/>
    <w:rsid w:val="00A211E2"/>
    <w:rsid w:val="00A25CBD"/>
    <w:rsid w:val="00A30217"/>
    <w:rsid w:val="00A36986"/>
    <w:rsid w:val="00A42C3E"/>
    <w:rsid w:val="00A508C5"/>
    <w:rsid w:val="00A57446"/>
    <w:rsid w:val="00A63703"/>
    <w:rsid w:val="00A64F8D"/>
    <w:rsid w:val="00A80799"/>
    <w:rsid w:val="00A82ADB"/>
    <w:rsid w:val="00A83FA8"/>
    <w:rsid w:val="00A85957"/>
    <w:rsid w:val="00A93C4D"/>
    <w:rsid w:val="00AB74B8"/>
    <w:rsid w:val="00AC07A6"/>
    <w:rsid w:val="00AD22E3"/>
    <w:rsid w:val="00AE559B"/>
    <w:rsid w:val="00AF6E27"/>
    <w:rsid w:val="00B05451"/>
    <w:rsid w:val="00B12802"/>
    <w:rsid w:val="00B4641F"/>
    <w:rsid w:val="00B60714"/>
    <w:rsid w:val="00B9379F"/>
    <w:rsid w:val="00B975E7"/>
    <w:rsid w:val="00BA09AD"/>
    <w:rsid w:val="00BB0599"/>
    <w:rsid w:val="00BB5166"/>
    <w:rsid w:val="00BD0EA9"/>
    <w:rsid w:val="00BE006A"/>
    <w:rsid w:val="00C008C0"/>
    <w:rsid w:val="00C0194D"/>
    <w:rsid w:val="00C16179"/>
    <w:rsid w:val="00C367AE"/>
    <w:rsid w:val="00C41640"/>
    <w:rsid w:val="00C43D23"/>
    <w:rsid w:val="00C515FD"/>
    <w:rsid w:val="00C71FB9"/>
    <w:rsid w:val="00C732FE"/>
    <w:rsid w:val="00CA1084"/>
    <w:rsid w:val="00CB5708"/>
    <w:rsid w:val="00CB79F6"/>
    <w:rsid w:val="00CE1F19"/>
    <w:rsid w:val="00CE2A5E"/>
    <w:rsid w:val="00CE357B"/>
    <w:rsid w:val="00CF37B3"/>
    <w:rsid w:val="00D1617E"/>
    <w:rsid w:val="00D16D7C"/>
    <w:rsid w:val="00D17729"/>
    <w:rsid w:val="00D30176"/>
    <w:rsid w:val="00D37781"/>
    <w:rsid w:val="00D53089"/>
    <w:rsid w:val="00DA1E49"/>
    <w:rsid w:val="00DB79FB"/>
    <w:rsid w:val="00DD13AD"/>
    <w:rsid w:val="00E14699"/>
    <w:rsid w:val="00E27BEF"/>
    <w:rsid w:val="00E31E4C"/>
    <w:rsid w:val="00E45838"/>
    <w:rsid w:val="00E61983"/>
    <w:rsid w:val="00E6198F"/>
    <w:rsid w:val="00E657CB"/>
    <w:rsid w:val="00E66815"/>
    <w:rsid w:val="00E66AA6"/>
    <w:rsid w:val="00E71CF5"/>
    <w:rsid w:val="00EA67BB"/>
    <w:rsid w:val="00EA6F34"/>
    <w:rsid w:val="00EB2232"/>
    <w:rsid w:val="00EC1E55"/>
    <w:rsid w:val="00EF7540"/>
    <w:rsid w:val="00EF784E"/>
    <w:rsid w:val="00F04707"/>
    <w:rsid w:val="00F078D7"/>
    <w:rsid w:val="00F10557"/>
    <w:rsid w:val="00F16663"/>
    <w:rsid w:val="00F23207"/>
    <w:rsid w:val="00F27003"/>
    <w:rsid w:val="00F36F12"/>
    <w:rsid w:val="00F60E36"/>
    <w:rsid w:val="00F615F9"/>
    <w:rsid w:val="00F7127B"/>
    <w:rsid w:val="00F7485B"/>
    <w:rsid w:val="00F82A8B"/>
    <w:rsid w:val="00F83F97"/>
    <w:rsid w:val="00F84988"/>
    <w:rsid w:val="00F95613"/>
    <w:rsid w:val="00F97B6A"/>
    <w:rsid w:val="00FA4BF0"/>
    <w:rsid w:val="00FD6AC5"/>
    <w:rsid w:val="00FF7C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6EAEDC"/>
  <w15:chartTrackingRefBased/>
  <w15:docId w15:val="{33E581C5-E8B5-4553-BAB1-3CEE3904B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C5B76"/>
  </w:style>
  <w:style w:type="paragraph" w:styleId="Nagwek1">
    <w:name w:val="heading 1"/>
    <w:basedOn w:val="Normalny"/>
    <w:next w:val="Normalny"/>
    <w:link w:val="Nagwek1Znak"/>
    <w:qFormat/>
    <w:rsid w:val="00A30217"/>
    <w:pPr>
      <w:keepNext/>
      <w:widowControl w:val="0"/>
      <w:numPr>
        <w:numId w:val="4"/>
      </w:numPr>
      <w:spacing w:before="360" w:after="100" w:afterAutospacing="1" w:line="240" w:lineRule="auto"/>
      <w:jc w:val="both"/>
      <w:outlineLvl w:val="0"/>
    </w:pPr>
    <w:rPr>
      <w:rFonts w:ascii="Arial" w:eastAsia="Times New Roman" w:hAnsi="Arial" w:cs="Times New Roman"/>
      <w:b/>
      <w:caps/>
      <w:kern w:val="28"/>
      <w:szCs w:val="20"/>
      <w:lang w:eastAsia="pl-PL"/>
    </w:rPr>
  </w:style>
  <w:style w:type="paragraph" w:styleId="Nagwek2">
    <w:name w:val="heading 2"/>
    <w:basedOn w:val="Nagwek1"/>
    <w:next w:val="Normalny"/>
    <w:link w:val="Nagwek2Znak"/>
    <w:unhideWhenUsed/>
    <w:qFormat/>
    <w:rsid w:val="00A30217"/>
    <w:pPr>
      <w:numPr>
        <w:ilvl w:val="1"/>
      </w:numPr>
      <w:tabs>
        <w:tab w:val="left" w:pos="567"/>
      </w:tabs>
      <w:spacing w:after="120" w:afterAutospacing="0"/>
      <w:outlineLvl w:val="1"/>
    </w:pPr>
    <w:rPr>
      <w:i/>
      <w:caps w:val="0"/>
    </w:rPr>
  </w:style>
  <w:style w:type="paragraph" w:styleId="Nagwek3">
    <w:name w:val="heading 3"/>
    <w:basedOn w:val="Nagwek2"/>
    <w:next w:val="Normalny"/>
    <w:link w:val="Nagwek3Znak"/>
    <w:unhideWhenUsed/>
    <w:qFormat/>
    <w:rsid w:val="00A30217"/>
    <w:pPr>
      <w:numPr>
        <w:ilvl w:val="2"/>
      </w:numPr>
      <w:outlineLvl w:val="2"/>
    </w:pPr>
    <w:rPr>
      <w:rFonts w:cs="Arial"/>
      <w:snapToGrid w:val="0"/>
      <w:szCs w:val="24"/>
      <w:u w:val="single"/>
    </w:rPr>
  </w:style>
  <w:style w:type="paragraph" w:styleId="Nagwek4">
    <w:name w:val="heading 4"/>
    <w:basedOn w:val="Nagwek3"/>
    <w:next w:val="Normalny"/>
    <w:link w:val="Nagwek4Znak"/>
    <w:uiPriority w:val="99"/>
    <w:unhideWhenUsed/>
    <w:qFormat/>
    <w:rsid w:val="00A30217"/>
    <w:pPr>
      <w:numPr>
        <w:ilvl w:val="3"/>
      </w:numPr>
      <w:outlineLvl w:val="3"/>
    </w:pPr>
    <w:rPr>
      <w:b w:val="0"/>
      <w:i w:val="0"/>
      <w:kern w:val="0"/>
      <w14:scene3d>
        <w14:camera w14:prst="orthographicFront"/>
        <w14:lightRig w14:rig="threePt" w14:dir="t">
          <w14:rot w14:lat="0" w14:lon="0" w14:rev="0"/>
        </w14:lightRig>
      </w14:scene3d>
    </w:rPr>
  </w:style>
  <w:style w:type="paragraph" w:styleId="Nagwek5">
    <w:name w:val="heading 5"/>
    <w:basedOn w:val="Normalny"/>
    <w:next w:val="Normalny"/>
    <w:link w:val="Nagwek5Znak"/>
    <w:uiPriority w:val="99"/>
    <w:unhideWhenUsed/>
    <w:qFormat/>
    <w:rsid w:val="00A30217"/>
    <w:pPr>
      <w:keepNext/>
      <w:keepLines/>
      <w:numPr>
        <w:ilvl w:val="4"/>
        <w:numId w:val="5"/>
      </w:numPr>
      <w:spacing w:before="40" w:after="0" w:line="276" w:lineRule="auto"/>
      <w:jc w:val="both"/>
      <w:outlineLvl w:val="4"/>
    </w:pPr>
    <w:rPr>
      <w:rFonts w:asciiTheme="majorHAnsi" w:eastAsiaTheme="majorEastAsia" w:hAnsiTheme="majorHAnsi" w:cstheme="majorBidi"/>
      <w:color w:val="0F4761" w:themeColor="accent1" w:themeShade="BF"/>
    </w:rPr>
  </w:style>
  <w:style w:type="paragraph" w:styleId="Nagwek6">
    <w:name w:val="heading 6"/>
    <w:basedOn w:val="Normalny"/>
    <w:next w:val="Normalny"/>
    <w:link w:val="Nagwek6Znak"/>
    <w:uiPriority w:val="9"/>
    <w:semiHidden/>
    <w:unhideWhenUsed/>
    <w:qFormat/>
    <w:rsid w:val="007B42C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B42C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B42C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B42C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30217"/>
    <w:rPr>
      <w:rFonts w:ascii="Arial" w:eastAsia="Times New Roman" w:hAnsi="Arial" w:cs="Times New Roman"/>
      <w:b/>
      <w:caps/>
      <w:kern w:val="28"/>
      <w:szCs w:val="20"/>
      <w:lang w:eastAsia="pl-PL"/>
    </w:rPr>
  </w:style>
  <w:style w:type="character" w:customStyle="1" w:styleId="Nagwek2Znak">
    <w:name w:val="Nagłówek 2 Znak"/>
    <w:basedOn w:val="Domylnaczcionkaakapitu"/>
    <w:link w:val="Nagwek2"/>
    <w:rsid w:val="00A30217"/>
    <w:rPr>
      <w:rFonts w:ascii="Arial" w:eastAsia="Times New Roman" w:hAnsi="Arial" w:cs="Times New Roman"/>
      <w:b/>
      <w:i/>
      <w:kern w:val="28"/>
      <w:szCs w:val="20"/>
      <w:lang w:eastAsia="pl-PL"/>
    </w:rPr>
  </w:style>
  <w:style w:type="character" w:customStyle="1" w:styleId="Nagwek3Znak">
    <w:name w:val="Nagłówek 3 Znak"/>
    <w:basedOn w:val="Domylnaczcionkaakapitu"/>
    <w:link w:val="Nagwek3"/>
    <w:rsid w:val="00A30217"/>
    <w:rPr>
      <w:rFonts w:ascii="Arial" w:eastAsia="Times New Roman" w:hAnsi="Arial" w:cs="Arial"/>
      <w:b/>
      <w:i/>
      <w:snapToGrid w:val="0"/>
      <w:kern w:val="28"/>
      <w:szCs w:val="24"/>
      <w:u w:val="single"/>
      <w:lang w:eastAsia="pl-PL"/>
    </w:rPr>
  </w:style>
  <w:style w:type="character" w:customStyle="1" w:styleId="Nagwek4Znak">
    <w:name w:val="Nagłówek 4 Znak"/>
    <w:basedOn w:val="Domylnaczcionkaakapitu"/>
    <w:link w:val="Nagwek4"/>
    <w:uiPriority w:val="99"/>
    <w:rsid w:val="00A30217"/>
    <w:rPr>
      <w:rFonts w:ascii="Arial" w:eastAsia="Times New Roman" w:hAnsi="Arial" w:cs="Arial"/>
      <w:snapToGrid w:val="0"/>
      <w:szCs w:val="24"/>
      <w:u w:val="single"/>
      <w:lang w:eastAsia="pl-PL"/>
      <w14:scene3d>
        <w14:camera w14:prst="orthographicFront"/>
        <w14:lightRig w14:rig="threePt" w14:dir="t">
          <w14:rot w14:lat="0" w14:lon="0" w14:rev="0"/>
        </w14:lightRig>
      </w14:scene3d>
    </w:rPr>
  </w:style>
  <w:style w:type="character" w:customStyle="1" w:styleId="Nagwek5Znak">
    <w:name w:val="Nagłówek 5 Znak"/>
    <w:basedOn w:val="Domylnaczcionkaakapitu"/>
    <w:link w:val="Nagwek5"/>
    <w:uiPriority w:val="99"/>
    <w:rsid w:val="00A30217"/>
    <w:rPr>
      <w:rFonts w:asciiTheme="majorHAnsi" w:eastAsiaTheme="majorEastAsia" w:hAnsiTheme="majorHAnsi" w:cstheme="majorBidi"/>
      <w:color w:val="0F4761" w:themeColor="accent1" w:themeShade="BF"/>
    </w:rPr>
  </w:style>
  <w:style w:type="character" w:customStyle="1" w:styleId="Nagwek6Znak">
    <w:name w:val="Nagłówek 6 Znak"/>
    <w:basedOn w:val="Domylnaczcionkaakapitu"/>
    <w:link w:val="Nagwek6"/>
    <w:uiPriority w:val="9"/>
    <w:semiHidden/>
    <w:rsid w:val="007B42C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B42C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B42C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B42C7"/>
    <w:rPr>
      <w:rFonts w:eastAsiaTheme="majorEastAsia" w:cstheme="majorBidi"/>
      <w:color w:val="272727" w:themeColor="text1" w:themeTint="D8"/>
    </w:rPr>
  </w:style>
  <w:style w:type="paragraph" w:styleId="Tytu">
    <w:name w:val="Title"/>
    <w:basedOn w:val="Normalny"/>
    <w:next w:val="Normalny"/>
    <w:link w:val="TytuZnak"/>
    <w:uiPriority w:val="10"/>
    <w:qFormat/>
    <w:rsid w:val="007B42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B42C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B42C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B42C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B42C7"/>
    <w:pPr>
      <w:spacing w:before="160"/>
      <w:jc w:val="center"/>
    </w:pPr>
    <w:rPr>
      <w:i/>
      <w:iCs/>
      <w:color w:val="404040" w:themeColor="text1" w:themeTint="BF"/>
    </w:rPr>
  </w:style>
  <w:style w:type="character" w:customStyle="1" w:styleId="CytatZnak">
    <w:name w:val="Cytat Znak"/>
    <w:basedOn w:val="Domylnaczcionkaakapitu"/>
    <w:link w:val="Cytat"/>
    <w:uiPriority w:val="29"/>
    <w:rsid w:val="007B42C7"/>
    <w:rPr>
      <w:i/>
      <w:iCs/>
      <w:color w:val="404040" w:themeColor="text1" w:themeTint="BF"/>
    </w:rPr>
  </w:style>
  <w:style w:type="paragraph" w:styleId="Akapitzlist">
    <w:name w:val="List Paragraph"/>
    <w:aliases w:val="4,normalny tekst,L1,Numerowanie"/>
    <w:basedOn w:val="Normalny"/>
    <w:link w:val="AkapitzlistZnak"/>
    <w:uiPriority w:val="34"/>
    <w:qFormat/>
    <w:rsid w:val="007B42C7"/>
    <w:pPr>
      <w:ind w:left="720"/>
      <w:contextualSpacing/>
    </w:pPr>
  </w:style>
  <w:style w:type="character" w:styleId="Wyrnienieintensywne">
    <w:name w:val="Intense Emphasis"/>
    <w:basedOn w:val="Domylnaczcionkaakapitu"/>
    <w:uiPriority w:val="21"/>
    <w:qFormat/>
    <w:rsid w:val="007B42C7"/>
    <w:rPr>
      <w:i/>
      <w:iCs/>
      <w:color w:val="0F4761" w:themeColor="accent1" w:themeShade="BF"/>
    </w:rPr>
  </w:style>
  <w:style w:type="paragraph" w:styleId="Cytatintensywny">
    <w:name w:val="Intense Quote"/>
    <w:basedOn w:val="Normalny"/>
    <w:next w:val="Normalny"/>
    <w:link w:val="CytatintensywnyZnak"/>
    <w:uiPriority w:val="30"/>
    <w:qFormat/>
    <w:rsid w:val="007B42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B42C7"/>
    <w:rPr>
      <w:i/>
      <w:iCs/>
      <w:color w:val="0F4761" w:themeColor="accent1" w:themeShade="BF"/>
    </w:rPr>
  </w:style>
  <w:style w:type="character" w:styleId="Odwoanieintensywne">
    <w:name w:val="Intense Reference"/>
    <w:basedOn w:val="Domylnaczcionkaakapitu"/>
    <w:uiPriority w:val="32"/>
    <w:qFormat/>
    <w:rsid w:val="007B42C7"/>
    <w:rPr>
      <w:b/>
      <w:bCs/>
      <w:smallCaps/>
      <w:color w:val="0F4761" w:themeColor="accent1" w:themeShade="BF"/>
      <w:spacing w:val="5"/>
    </w:rPr>
  </w:style>
  <w:style w:type="paragraph" w:styleId="Legenda">
    <w:name w:val="caption"/>
    <w:aliases w:val="Fot"/>
    <w:basedOn w:val="Normalny"/>
    <w:next w:val="Normalny"/>
    <w:link w:val="LegendaZnak"/>
    <w:autoRedefine/>
    <w:uiPriority w:val="35"/>
    <w:unhideWhenUsed/>
    <w:qFormat/>
    <w:rsid w:val="007B42C7"/>
    <w:pPr>
      <w:keepNext/>
      <w:spacing w:after="60" w:line="240" w:lineRule="auto"/>
      <w:ind w:left="28" w:hanging="28"/>
    </w:pPr>
    <w:rPr>
      <w:rFonts w:ascii="Arial" w:eastAsia="Times New Roman" w:hAnsi="Arial" w:cs="Times New Roman"/>
      <w:iCs/>
      <w:noProof/>
      <w:kern w:val="0"/>
      <w:lang w:eastAsia="pl-PL"/>
      <w14:ligatures w14:val="none"/>
    </w:rPr>
  </w:style>
  <w:style w:type="character" w:customStyle="1" w:styleId="LegendaZnak">
    <w:name w:val="Legenda Znak"/>
    <w:aliases w:val="Fot Znak"/>
    <w:basedOn w:val="Domylnaczcionkaakapitu"/>
    <w:link w:val="Legenda"/>
    <w:uiPriority w:val="35"/>
    <w:rsid w:val="007B42C7"/>
    <w:rPr>
      <w:rFonts w:ascii="Arial" w:eastAsia="Times New Roman" w:hAnsi="Arial" w:cs="Times New Roman"/>
      <w:iCs/>
      <w:noProof/>
      <w:kern w:val="0"/>
      <w:lang w:eastAsia="pl-PL"/>
      <w14:ligatures w14:val="none"/>
    </w:rPr>
  </w:style>
  <w:style w:type="character" w:customStyle="1" w:styleId="AkapitzlistZnak">
    <w:name w:val="Akapit z listą Znak"/>
    <w:aliases w:val="4 Znak,normalny tekst Znak,L1 Znak,Numerowanie Znak"/>
    <w:link w:val="Akapitzlist"/>
    <w:uiPriority w:val="34"/>
    <w:rsid w:val="007B42C7"/>
  </w:style>
  <w:style w:type="paragraph" w:styleId="Listapunktowana">
    <w:name w:val="List Bullet"/>
    <w:basedOn w:val="Normalny"/>
    <w:uiPriority w:val="99"/>
    <w:unhideWhenUsed/>
    <w:rsid w:val="007B42C7"/>
    <w:pPr>
      <w:numPr>
        <w:numId w:val="14"/>
      </w:numPr>
      <w:tabs>
        <w:tab w:val="clear" w:pos="360"/>
      </w:tabs>
      <w:ind w:left="0" w:firstLine="0"/>
      <w:contextualSpacing/>
    </w:pPr>
  </w:style>
  <w:style w:type="paragraph" w:styleId="Stopka">
    <w:name w:val="footer"/>
    <w:basedOn w:val="Normalny"/>
    <w:link w:val="StopkaZnak"/>
    <w:uiPriority w:val="99"/>
    <w:rsid w:val="007B42C7"/>
    <w:pPr>
      <w:tabs>
        <w:tab w:val="center" w:pos="4536"/>
        <w:tab w:val="right" w:pos="9072"/>
      </w:tabs>
      <w:spacing w:after="0" w:line="360" w:lineRule="auto"/>
      <w:jc w:val="both"/>
    </w:pPr>
    <w:rPr>
      <w:rFonts w:ascii="Arial" w:eastAsia="Times New Roman" w:hAnsi="Arial" w:cs="Times New Roman"/>
      <w:kern w:val="0"/>
      <w:szCs w:val="24"/>
      <w:lang w:eastAsia="pl-PL"/>
      <w14:ligatures w14:val="none"/>
    </w:rPr>
  </w:style>
  <w:style w:type="character" w:customStyle="1" w:styleId="StopkaZnak">
    <w:name w:val="Stopka Znak"/>
    <w:basedOn w:val="Domylnaczcionkaakapitu"/>
    <w:link w:val="Stopka"/>
    <w:uiPriority w:val="99"/>
    <w:rsid w:val="007B42C7"/>
    <w:rPr>
      <w:rFonts w:ascii="Arial" w:eastAsia="Times New Roman" w:hAnsi="Arial" w:cs="Times New Roman"/>
      <w:kern w:val="0"/>
      <w:szCs w:val="24"/>
      <w:lang w:eastAsia="pl-PL"/>
      <w14:ligatures w14:val="none"/>
    </w:rPr>
  </w:style>
  <w:style w:type="paragraph" w:styleId="Nagwek">
    <w:name w:val="header"/>
    <w:basedOn w:val="Normalny"/>
    <w:link w:val="NagwekZnak"/>
    <w:uiPriority w:val="99"/>
    <w:rsid w:val="007B42C7"/>
    <w:pPr>
      <w:tabs>
        <w:tab w:val="center" w:pos="4536"/>
        <w:tab w:val="right" w:pos="9072"/>
      </w:tabs>
      <w:spacing w:after="0" w:line="240" w:lineRule="auto"/>
    </w:pPr>
    <w:rPr>
      <w:rFonts w:ascii="Arial" w:eastAsia="Times New Roman" w:hAnsi="Arial" w:cs="Times New Roman"/>
      <w:kern w:val="0"/>
      <w:szCs w:val="20"/>
      <w:lang w:eastAsia="pl-PL"/>
      <w14:ligatures w14:val="none"/>
    </w:rPr>
  </w:style>
  <w:style w:type="character" w:customStyle="1" w:styleId="NagwekZnak">
    <w:name w:val="Nagłówek Znak"/>
    <w:basedOn w:val="Domylnaczcionkaakapitu"/>
    <w:link w:val="Nagwek"/>
    <w:uiPriority w:val="99"/>
    <w:rsid w:val="007B42C7"/>
    <w:rPr>
      <w:rFonts w:ascii="Arial" w:eastAsia="Times New Roman" w:hAnsi="Arial" w:cs="Times New Roman"/>
      <w:kern w:val="0"/>
      <w:szCs w:val="20"/>
      <w:lang w:eastAsia="pl-PL"/>
      <w14:ligatures w14:val="none"/>
    </w:rPr>
  </w:style>
  <w:style w:type="table" w:styleId="Tabela-Siatka">
    <w:name w:val="Table Grid"/>
    <w:basedOn w:val="Standardowy"/>
    <w:uiPriority w:val="39"/>
    <w:rsid w:val="007B42C7"/>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is">
    <w:name w:val="Opis"/>
    <w:link w:val="OpisZnak"/>
    <w:qFormat/>
    <w:rsid w:val="007B42C7"/>
    <w:pPr>
      <w:spacing w:before="60" w:after="60" w:line="276" w:lineRule="auto"/>
      <w:jc w:val="both"/>
    </w:pPr>
    <w:rPr>
      <w:rFonts w:ascii="Open Sans" w:eastAsia="Times New Roman" w:hAnsi="Open Sans" w:cs="Times New Roman"/>
      <w:iCs/>
      <w:kern w:val="0"/>
      <w:szCs w:val="20"/>
      <w:lang w:eastAsia="pl-PL"/>
      <w14:ligatures w14:val="none"/>
    </w:rPr>
  </w:style>
  <w:style w:type="character" w:customStyle="1" w:styleId="OpisZnak">
    <w:name w:val="Opis Znak"/>
    <w:basedOn w:val="Domylnaczcionkaakapitu"/>
    <w:link w:val="Opis"/>
    <w:rsid w:val="007B42C7"/>
    <w:rPr>
      <w:rFonts w:ascii="Open Sans" w:eastAsia="Times New Roman" w:hAnsi="Open Sans" w:cs="Times New Roman"/>
      <w:iCs/>
      <w:kern w:val="0"/>
      <w:szCs w:val="20"/>
      <w:lang w:eastAsia="pl-PL"/>
      <w14:ligatures w14:val="none"/>
    </w:rPr>
  </w:style>
  <w:style w:type="paragraph" w:styleId="Poprawka">
    <w:name w:val="Revision"/>
    <w:hidden/>
    <w:uiPriority w:val="99"/>
    <w:semiHidden/>
    <w:rsid w:val="00F615F9"/>
    <w:pPr>
      <w:spacing w:after="0" w:line="240" w:lineRule="auto"/>
    </w:pPr>
  </w:style>
  <w:style w:type="character" w:styleId="Odwoaniedokomentarza">
    <w:name w:val="annotation reference"/>
    <w:basedOn w:val="Domylnaczcionkaakapitu"/>
    <w:uiPriority w:val="99"/>
    <w:semiHidden/>
    <w:unhideWhenUsed/>
    <w:rsid w:val="006E72A7"/>
    <w:rPr>
      <w:sz w:val="16"/>
      <w:szCs w:val="16"/>
    </w:rPr>
  </w:style>
  <w:style w:type="paragraph" w:styleId="Tekstkomentarza">
    <w:name w:val="annotation text"/>
    <w:basedOn w:val="Normalny"/>
    <w:link w:val="TekstkomentarzaZnak"/>
    <w:uiPriority w:val="99"/>
    <w:unhideWhenUsed/>
    <w:rsid w:val="006E72A7"/>
    <w:pPr>
      <w:spacing w:line="240" w:lineRule="auto"/>
    </w:pPr>
    <w:rPr>
      <w:sz w:val="20"/>
      <w:szCs w:val="20"/>
    </w:rPr>
  </w:style>
  <w:style w:type="character" w:customStyle="1" w:styleId="TekstkomentarzaZnak">
    <w:name w:val="Tekst komentarza Znak"/>
    <w:basedOn w:val="Domylnaczcionkaakapitu"/>
    <w:link w:val="Tekstkomentarza"/>
    <w:uiPriority w:val="99"/>
    <w:rsid w:val="006E72A7"/>
    <w:rPr>
      <w:sz w:val="20"/>
      <w:szCs w:val="20"/>
    </w:rPr>
  </w:style>
  <w:style w:type="paragraph" w:styleId="Tematkomentarza">
    <w:name w:val="annotation subject"/>
    <w:basedOn w:val="Tekstkomentarza"/>
    <w:next w:val="Tekstkomentarza"/>
    <w:link w:val="TematkomentarzaZnak"/>
    <w:uiPriority w:val="99"/>
    <w:semiHidden/>
    <w:unhideWhenUsed/>
    <w:rsid w:val="006E72A7"/>
    <w:rPr>
      <w:b/>
      <w:bCs/>
    </w:rPr>
  </w:style>
  <w:style w:type="character" w:customStyle="1" w:styleId="TematkomentarzaZnak">
    <w:name w:val="Temat komentarza Znak"/>
    <w:basedOn w:val="TekstkomentarzaZnak"/>
    <w:link w:val="Tematkomentarza"/>
    <w:uiPriority w:val="99"/>
    <w:semiHidden/>
    <w:rsid w:val="006E72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084740">
      <w:bodyDiv w:val="1"/>
      <w:marLeft w:val="0"/>
      <w:marRight w:val="0"/>
      <w:marTop w:val="0"/>
      <w:marBottom w:val="0"/>
      <w:divBdr>
        <w:top w:val="none" w:sz="0" w:space="0" w:color="auto"/>
        <w:left w:val="none" w:sz="0" w:space="0" w:color="auto"/>
        <w:bottom w:val="none" w:sz="0" w:space="0" w:color="auto"/>
        <w:right w:val="none" w:sz="0" w:space="0" w:color="auto"/>
      </w:divBdr>
    </w:div>
    <w:div w:id="1458984394">
      <w:bodyDiv w:val="1"/>
      <w:marLeft w:val="0"/>
      <w:marRight w:val="0"/>
      <w:marTop w:val="0"/>
      <w:marBottom w:val="0"/>
      <w:divBdr>
        <w:top w:val="none" w:sz="0" w:space="0" w:color="auto"/>
        <w:left w:val="none" w:sz="0" w:space="0" w:color="auto"/>
        <w:bottom w:val="none" w:sz="0" w:space="0" w:color="auto"/>
        <w:right w:val="none" w:sz="0" w:space="0" w:color="auto"/>
      </w:divBdr>
    </w:div>
    <w:div w:id="209920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fee6303-91ab-4349-ada7-33ecf893a383" xsi:nil="true"/>
    <lcf76f155ced4ddcb4097134ff3c332f xmlns="21216747-6cff-4b7f-ba53-7f56fc28723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B9B3F460A9368146B14143F94CA0ABF6" ma:contentTypeVersion="11" ma:contentTypeDescription="Utwórz nowy dokument." ma:contentTypeScope="" ma:versionID="97ee734b7274bf3b731964bf6a747c4c">
  <xsd:schema xmlns:xsd="http://www.w3.org/2001/XMLSchema" xmlns:xs="http://www.w3.org/2001/XMLSchema" xmlns:p="http://schemas.microsoft.com/office/2006/metadata/properties" xmlns:ns2="21216747-6cff-4b7f-ba53-7f56fc28723e" xmlns:ns3="cfee6303-91ab-4349-ada7-33ecf893a383" targetNamespace="http://schemas.microsoft.com/office/2006/metadata/properties" ma:root="true" ma:fieldsID="946d63ca58fcc5852f192f90cd29eb92" ns2:_="" ns3:_="">
    <xsd:import namespace="21216747-6cff-4b7f-ba53-7f56fc28723e"/>
    <xsd:import namespace="cfee6303-91ab-4349-ada7-33ecf893a3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16747-6cff-4b7f-ba53-7f56fc2872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Tagi obrazów" ma:readOnly="false" ma:fieldId="{5cf76f15-5ced-4ddc-b409-7134ff3c332f}" ma:taxonomyMulti="true" ma:sspId="e26139df-47ac-483c-94c2-fefa2cc75f4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ee6303-91ab-4349-ada7-33ecf893a38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d51f954-7dcb-4a1f-b6b4-3d539618a51e}" ma:internalName="TaxCatchAll" ma:showField="CatchAllData" ma:web="cfee6303-91ab-4349-ada7-33ecf893a3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8E117B-E8CC-4EBD-9332-36465EDF4413}">
  <ds:schemaRefs>
    <ds:schemaRef ds:uri="http://schemas.microsoft.com/sharepoint/v3/contenttype/forms"/>
  </ds:schemaRefs>
</ds:datastoreItem>
</file>

<file path=customXml/itemProps2.xml><?xml version="1.0" encoding="utf-8"?>
<ds:datastoreItem xmlns:ds="http://schemas.openxmlformats.org/officeDocument/2006/customXml" ds:itemID="{48FD9269-B8C6-4EAB-AF52-6520E77B9C78}">
  <ds:schemaRefs>
    <ds:schemaRef ds:uri="http://schemas.microsoft.com/office/2006/metadata/properties"/>
    <ds:schemaRef ds:uri="http://schemas.microsoft.com/office/infopath/2007/PartnerControls"/>
    <ds:schemaRef ds:uri="7b4f36c1-f841-4e22-bb4d-3d76c603aa67"/>
    <ds:schemaRef ds:uri="cfee6303-91ab-4349-ada7-33ecf893a383"/>
    <ds:schemaRef ds:uri="21216747-6cff-4b7f-ba53-7f56fc28723e"/>
  </ds:schemaRefs>
</ds:datastoreItem>
</file>

<file path=customXml/itemProps3.xml><?xml version="1.0" encoding="utf-8"?>
<ds:datastoreItem xmlns:ds="http://schemas.openxmlformats.org/officeDocument/2006/customXml" ds:itemID="{FF9976BB-D06F-497F-A053-DC688E71A378}">
  <ds:schemaRefs>
    <ds:schemaRef ds:uri="http://schemas.openxmlformats.org/officeDocument/2006/bibliography"/>
  </ds:schemaRefs>
</ds:datastoreItem>
</file>

<file path=customXml/itemProps4.xml><?xml version="1.0" encoding="utf-8"?>
<ds:datastoreItem xmlns:ds="http://schemas.openxmlformats.org/officeDocument/2006/customXml" ds:itemID="{7E26A469-A9C4-4D48-8C17-3FB62035F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16747-6cff-4b7f-ba53-7f56fc28723e"/>
    <ds:schemaRef ds:uri="cfee6303-91ab-4349-ada7-33ecf893a3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2807</Words>
  <Characters>16842</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Cygan Sławomir</dc:creator>
  <cp:keywords/>
  <dc:description/>
  <cp:lastModifiedBy>Niedziela Alicja</cp:lastModifiedBy>
  <cp:revision>4</cp:revision>
  <cp:lastPrinted>2026-05-06T05:38:00Z</cp:lastPrinted>
  <dcterms:created xsi:type="dcterms:W3CDTF">2026-07-15T14:35:00Z</dcterms:created>
  <dcterms:modified xsi:type="dcterms:W3CDTF">2026-07-20T09:24:00Z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0x010100B9B3F460A9368146B14143F94CA0ABF6</vt:lpwstr>
  </property>
</Properties>
</file>